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993"/>
        <w:gridCol w:w="8085"/>
      </w:tblGrid>
      <w:tr w:rsidR="0040374C" w:rsidRPr="00D2462F">
        <w:trPr>
          <w:trHeight w:val="566"/>
        </w:trPr>
        <w:tc>
          <w:tcPr>
            <w:tcW w:w="993" w:type="dxa"/>
            <w:vAlign w:val="center"/>
          </w:tcPr>
          <w:p w:rsidR="0040374C" w:rsidRPr="00D2462F" w:rsidRDefault="0040374C" w:rsidP="00D2462F">
            <w:pPr>
              <w:spacing w:after="0" w:line="240" w:lineRule="auto"/>
              <w:jc w:val="both"/>
              <w:rPr>
                <w:rFonts w:ascii="Cambria" w:hAnsi="Cambria" w:cs="Cambria"/>
                <w:b/>
                <w:bCs/>
              </w:rPr>
            </w:pPr>
            <w:bookmarkStart w:id="0" w:name="_GoBack"/>
            <w:bookmarkEnd w:id="0"/>
            <w:r w:rsidRPr="00D2462F">
              <w:rPr>
                <w:rFonts w:ascii="Cambria" w:hAnsi="Cambria" w:cs="Cambria"/>
                <w:b/>
                <w:bCs/>
                <w:u w:val="single"/>
              </w:rPr>
              <w:t xml:space="preserve">Fiche </w:t>
            </w:r>
            <w:r w:rsidR="00D2462F">
              <w:rPr>
                <w:rFonts w:ascii="Cambria" w:hAnsi="Cambria" w:cs="Cambria"/>
                <w:b/>
                <w:bCs/>
                <w:u w:val="single"/>
              </w:rPr>
              <w:t>3</w:t>
            </w:r>
          </w:p>
        </w:tc>
        <w:tc>
          <w:tcPr>
            <w:tcW w:w="8085" w:type="dxa"/>
            <w:vAlign w:val="center"/>
          </w:tcPr>
          <w:p w:rsidR="0040374C" w:rsidRPr="00D2462F" w:rsidRDefault="003328B8" w:rsidP="00D2462F">
            <w:pPr>
              <w:pStyle w:val="NormalWeb"/>
              <w:spacing w:before="0" w:beforeAutospacing="0" w:after="0" w:afterAutospacing="0"/>
              <w:jc w:val="both"/>
              <w:rPr>
                <w:rFonts w:ascii="Cambria" w:hAnsi="Cambria" w:cs="Cambria"/>
                <w:b/>
                <w:bCs/>
                <w:sz w:val="22"/>
                <w:szCs w:val="22"/>
              </w:rPr>
            </w:pPr>
            <w:r w:rsidRPr="00D2462F">
              <w:rPr>
                <w:rFonts w:ascii="Cambria" w:hAnsi="Cambria" w:cs="Cambria"/>
                <w:b/>
                <w:bCs/>
                <w:sz w:val="22"/>
                <w:szCs w:val="22"/>
              </w:rPr>
              <w:t>Evolution de la carte des CIO : principes et méthode</w:t>
            </w:r>
            <w:r w:rsidR="00352C86" w:rsidRPr="00D2462F">
              <w:rPr>
                <w:rFonts w:ascii="Cambria" w:hAnsi="Cambria" w:cs="Cambria"/>
                <w:b/>
                <w:bCs/>
                <w:sz w:val="22"/>
                <w:szCs w:val="22"/>
              </w:rPr>
              <w:t xml:space="preserve"> </w:t>
            </w:r>
          </w:p>
        </w:tc>
      </w:tr>
    </w:tbl>
    <w:p w:rsidR="00896DFB" w:rsidRDefault="00896DFB" w:rsidP="00D2462F">
      <w:pPr>
        <w:spacing w:after="0" w:line="240" w:lineRule="auto"/>
        <w:jc w:val="both"/>
        <w:rPr>
          <w:rFonts w:ascii="Cambria" w:hAnsi="Cambria" w:cs="Arial"/>
        </w:rPr>
      </w:pPr>
    </w:p>
    <w:p w:rsidR="00896DFB" w:rsidRDefault="00896DFB" w:rsidP="00D2462F">
      <w:pPr>
        <w:spacing w:after="0" w:line="240" w:lineRule="auto"/>
        <w:jc w:val="both"/>
        <w:rPr>
          <w:rFonts w:ascii="Cambria" w:hAnsi="Cambria" w:cs="Arial"/>
        </w:rPr>
      </w:pPr>
    </w:p>
    <w:p w:rsidR="000508A8" w:rsidRPr="00D2462F" w:rsidRDefault="00896DFB" w:rsidP="00D2462F">
      <w:pPr>
        <w:spacing w:after="0" w:line="240" w:lineRule="auto"/>
        <w:jc w:val="both"/>
        <w:rPr>
          <w:rFonts w:ascii="Cambria" w:hAnsi="Cambria" w:cs="Arial"/>
          <w:bCs/>
        </w:rPr>
      </w:pPr>
      <w:r>
        <w:rPr>
          <w:rFonts w:ascii="Cambria" w:hAnsi="Cambria" w:cs="Arial"/>
        </w:rPr>
        <w:t>Les évolutions démographiques d</w:t>
      </w:r>
      <w:r w:rsidR="005D0066">
        <w:rPr>
          <w:rFonts w:ascii="Cambria" w:hAnsi="Cambria" w:cs="Arial"/>
        </w:rPr>
        <w:t>e</w:t>
      </w:r>
      <w:r>
        <w:rPr>
          <w:rFonts w:ascii="Cambria" w:hAnsi="Cambria" w:cs="Arial"/>
        </w:rPr>
        <w:t>s territoires</w:t>
      </w:r>
      <w:r w:rsidR="00657B66">
        <w:rPr>
          <w:rFonts w:ascii="Cambria" w:hAnsi="Cambria" w:cs="Arial"/>
        </w:rPr>
        <w:t xml:space="preserve"> et</w:t>
      </w:r>
      <w:r>
        <w:rPr>
          <w:rFonts w:ascii="Cambria" w:hAnsi="Cambria" w:cs="Arial"/>
        </w:rPr>
        <w:t xml:space="preserve"> l’accès à une information dématérialisée chaque jour plus </w:t>
      </w:r>
      <w:r w:rsidR="005D0066">
        <w:rPr>
          <w:rFonts w:ascii="Cambria" w:hAnsi="Cambria" w:cs="Arial"/>
        </w:rPr>
        <w:t>facile</w:t>
      </w:r>
      <w:r>
        <w:rPr>
          <w:rFonts w:ascii="Cambria" w:hAnsi="Cambria" w:cs="Arial"/>
        </w:rPr>
        <w:t xml:space="preserve"> impactent sensiblement les conditions dans lesquelles les CIO </w:t>
      </w:r>
      <w:r w:rsidR="004D4730">
        <w:rPr>
          <w:rFonts w:ascii="Cambria" w:hAnsi="Cambria" w:cs="Arial"/>
        </w:rPr>
        <w:t xml:space="preserve">doivent répondre aux attentes de </w:t>
      </w:r>
      <w:r>
        <w:rPr>
          <w:rFonts w:ascii="Cambria" w:hAnsi="Cambria" w:cs="Arial"/>
        </w:rPr>
        <w:t xml:space="preserve">leurs publics. S’ajoutant au </w:t>
      </w:r>
      <w:r w:rsidRPr="00D2462F">
        <w:rPr>
          <w:rFonts w:ascii="Cambria" w:hAnsi="Cambria" w:cs="Arial"/>
        </w:rPr>
        <w:t xml:space="preserve">désengagement des conseils généraux pour le financement des CIO dits « départementaux » </w:t>
      </w:r>
      <w:r>
        <w:rPr>
          <w:rFonts w:ascii="Cambria" w:hAnsi="Cambria" w:cs="Arial"/>
        </w:rPr>
        <w:t>et à l</w:t>
      </w:r>
      <w:r w:rsidR="000508A8" w:rsidRPr="00D2462F">
        <w:rPr>
          <w:rFonts w:ascii="Cambria" w:hAnsi="Cambria" w:cs="Arial"/>
        </w:rPr>
        <w:t>a mise en place du service public régional de l’orientation (SPRO)</w:t>
      </w:r>
      <w:r w:rsidR="004D4730">
        <w:rPr>
          <w:rFonts w:ascii="Cambria" w:hAnsi="Cambria" w:cs="Arial"/>
        </w:rPr>
        <w:t xml:space="preserve">, ces tendances </w:t>
      </w:r>
      <w:r w:rsidR="000508A8" w:rsidRPr="00D2462F">
        <w:rPr>
          <w:rFonts w:ascii="Cambria" w:hAnsi="Cambria" w:cs="Arial"/>
        </w:rPr>
        <w:t xml:space="preserve">conduisent </w:t>
      </w:r>
      <w:r w:rsidR="004D4730">
        <w:rPr>
          <w:rFonts w:ascii="Cambria" w:hAnsi="Cambria" w:cs="Arial"/>
        </w:rPr>
        <w:t xml:space="preserve">le ministère de l’éducation nationale </w:t>
      </w:r>
      <w:r w:rsidR="000508A8" w:rsidRPr="00D2462F">
        <w:rPr>
          <w:rFonts w:ascii="Cambria" w:hAnsi="Cambria" w:cs="Arial"/>
        </w:rPr>
        <w:t>à mener une réflexion sur</w:t>
      </w:r>
      <w:r w:rsidR="00795F4E">
        <w:rPr>
          <w:rFonts w:ascii="Cambria" w:hAnsi="Cambria" w:cs="Arial"/>
        </w:rPr>
        <w:t xml:space="preserve"> les principes </w:t>
      </w:r>
      <w:r w:rsidR="00657B66">
        <w:rPr>
          <w:rFonts w:ascii="Cambria" w:hAnsi="Cambria" w:cs="Arial"/>
        </w:rPr>
        <w:t>d</w:t>
      </w:r>
      <w:r w:rsidR="004D4730">
        <w:rPr>
          <w:rFonts w:ascii="Cambria" w:hAnsi="Cambria" w:cs="Arial"/>
        </w:rPr>
        <w:t xml:space="preserve">e </w:t>
      </w:r>
      <w:r w:rsidR="00657B66">
        <w:rPr>
          <w:rFonts w:ascii="Cambria" w:hAnsi="Cambria" w:cs="Arial"/>
        </w:rPr>
        <w:t xml:space="preserve">la </w:t>
      </w:r>
      <w:r w:rsidR="004D4730">
        <w:rPr>
          <w:rFonts w:ascii="Cambria" w:hAnsi="Cambria" w:cs="Arial"/>
        </w:rPr>
        <w:t xml:space="preserve">révision du </w:t>
      </w:r>
      <w:r w:rsidR="000508A8" w:rsidRPr="00D2462F">
        <w:rPr>
          <w:rFonts w:ascii="Cambria" w:hAnsi="Cambria" w:cs="Arial"/>
        </w:rPr>
        <w:t>maillage territorial de ces structures</w:t>
      </w:r>
      <w:r w:rsidR="00A50ED3" w:rsidRPr="00D2462F">
        <w:rPr>
          <w:rFonts w:ascii="Cambria" w:hAnsi="Cambria" w:cs="Arial"/>
        </w:rPr>
        <w:t>.</w:t>
      </w:r>
      <w:r w:rsidR="000E5D44" w:rsidRPr="00D2462F">
        <w:rPr>
          <w:rFonts w:ascii="Cambria" w:hAnsi="Cambria" w:cs="Arial"/>
        </w:rPr>
        <w:t xml:space="preserve"> </w:t>
      </w:r>
      <w:r w:rsidR="00657B66">
        <w:rPr>
          <w:rFonts w:ascii="Cambria" w:hAnsi="Cambria" w:cs="Arial"/>
        </w:rPr>
        <w:t xml:space="preserve">Cette réflexion </w:t>
      </w:r>
      <w:r w:rsidR="00D70D71" w:rsidRPr="00D2462F">
        <w:rPr>
          <w:rFonts w:ascii="Cambria" w:hAnsi="Cambria" w:cs="Arial"/>
        </w:rPr>
        <w:t>prend</w:t>
      </w:r>
      <w:r w:rsidR="0008226F" w:rsidRPr="00D2462F">
        <w:rPr>
          <w:rFonts w:ascii="Cambria" w:hAnsi="Cambria" w:cs="Arial"/>
        </w:rPr>
        <w:t>r</w:t>
      </w:r>
      <w:r w:rsidR="00657B66">
        <w:rPr>
          <w:rFonts w:ascii="Cambria" w:hAnsi="Cambria" w:cs="Arial"/>
        </w:rPr>
        <w:t>a</w:t>
      </w:r>
      <w:r w:rsidR="00E80CB8" w:rsidRPr="00D2462F">
        <w:rPr>
          <w:rFonts w:ascii="Cambria" w:hAnsi="Cambria" w:cs="Arial"/>
        </w:rPr>
        <w:t xml:space="preserve"> </w:t>
      </w:r>
      <w:r w:rsidR="009A6F00" w:rsidRPr="00D2462F">
        <w:rPr>
          <w:rFonts w:ascii="Cambria" w:hAnsi="Cambria" w:cs="Arial"/>
        </w:rPr>
        <w:t>en</w:t>
      </w:r>
      <w:r w:rsidR="000508A8" w:rsidRPr="00D2462F">
        <w:rPr>
          <w:rFonts w:ascii="Cambria" w:hAnsi="Cambria" w:cs="Arial"/>
        </w:rPr>
        <w:t xml:space="preserve"> compte </w:t>
      </w:r>
      <w:r w:rsidR="00657B66">
        <w:rPr>
          <w:rFonts w:ascii="Cambria" w:hAnsi="Cambria" w:cs="Arial"/>
        </w:rPr>
        <w:t>l’ensemble de</w:t>
      </w:r>
      <w:r w:rsidR="000508A8" w:rsidRPr="00D2462F">
        <w:rPr>
          <w:rFonts w:ascii="Cambria" w:hAnsi="Cambria" w:cs="Arial"/>
        </w:rPr>
        <w:t xml:space="preserve">s </w:t>
      </w:r>
      <w:r w:rsidR="00D70D71" w:rsidRPr="00D2462F">
        <w:rPr>
          <w:rFonts w:ascii="Cambria" w:hAnsi="Cambria" w:cs="Arial"/>
        </w:rPr>
        <w:t>missions</w:t>
      </w:r>
      <w:r w:rsidR="000508A8" w:rsidRPr="00D2462F">
        <w:rPr>
          <w:rFonts w:ascii="Cambria" w:hAnsi="Cambria" w:cs="Arial"/>
        </w:rPr>
        <w:t xml:space="preserve"> </w:t>
      </w:r>
      <w:r w:rsidR="00657B66">
        <w:rPr>
          <w:rFonts w:ascii="Cambria" w:hAnsi="Cambria" w:cs="Arial"/>
        </w:rPr>
        <w:t>des COP</w:t>
      </w:r>
      <w:r w:rsidR="00620192">
        <w:rPr>
          <w:rFonts w:ascii="Cambria" w:hAnsi="Cambria" w:cs="Arial"/>
          <w:bCs/>
        </w:rPr>
        <w:t>,</w:t>
      </w:r>
      <w:r w:rsidR="006A538E">
        <w:rPr>
          <w:rFonts w:ascii="Cambria" w:hAnsi="Cambria" w:cs="Arial"/>
          <w:bCs/>
        </w:rPr>
        <w:t xml:space="preserve"> </w:t>
      </w:r>
      <w:r w:rsidR="004D4730">
        <w:rPr>
          <w:rFonts w:ascii="Cambria" w:hAnsi="Cambria" w:cs="Arial"/>
          <w:bCs/>
        </w:rPr>
        <w:t>de même que celle de</w:t>
      </w:r>
      <w:r w:rsidR="00D70D71" w:rsidRPr="00D2462F">
        <w:rPr>
          <w:rFonts w:ascii="Cambria" w:hAnsi="Cambria" w:cs="Arial"/>
          <w:bCs/>
        </w:rPr>
        <w:t xml:space="preserve"> toutes l</w:t>
      </w:r>
      <w:r w:rsidR="00657B66">
        <w:rPr>
          <w:rFonts w:ascii="Cambria" w:hAnsi="Cambria" w:cs="Arial"/>
          <w:bCs/>
        </w:rPr>
        <w:t>es catégories de personnels qui</w:t>
      </w:r>
      <w:r w:rsidR="005D0066">
        <w:rPr>
          <w:rFonts w:ascii="Cambria" w:hAnsi="Cambria" w:cs="Arial"/>
          <w:bCs/>
        </w:rPr>
        <w:t xml:space="preserve"> </w:t>
      </w:r>
      <w:r w:rsidR="00D70D71" w:rsidRPr="00D2462F">
        <w:rPr>
          <w:rFonts w:ascii="Cambria" w:hAnsi="Cambria" w:cs="Arial"/>
          <w:bCs/>
        </w:rPr>
        <w:t>exercent</w:t>
      </w:r>
      <w:r w:rsidR="00657B66">
        <w:rPr>
          <w:rFonts w:ascii="Cambria" w:hAnsi="Cambria" w:cs="Arial"/>
          <w:bCs/>
        </w:rPr>
        <w:t xml:space="preserve"> dans les CIO. </w:t>
      </w:r>
    </w:p>
    <w:p w:rsidR="000508A8" w:rsidRPr="00D2462F" w:rsidRDefault="000508A8" w:rsidP="00D2462F">
      <w:pPr>
        <w:spacing w:after="0" w:line="240" w:lineRule="auto"/>
        <w:jc w:val="both"/>
        <w:rPr>
          <w:rFonts w:ascii="Cambria" w:hAnsi="Cambria" w:cs="Arial"/>
          <w:b/>
          <w:u w:val="single"/>
        </w:rPr>
      </w:pPr>
    </w:p>
    <w:p w:rsidR="0013760D" w:rsidRPr="00D2462F" w:rsidRDefault="0013760D" w:rsidP="00D2462F">
      <w:pPr>
        <w:spacing w:after="0" w:line="240" w:lineRule="auto"/>
        <w:jc w:val="both"/>
        <w:rPr>
          <w:rFonts w:ascii="Cambria" w:hAnsi="Cambria" w:cs="Arial"/>
          <w:b/>
          <w:u w:val="single"/>
        </w:rPr>
      </w:pPr>
    </w:p>
    <w:p w:rsidR="000508A8" w:rsidRPr="00D2462F" w:rsidRDefault="000508A8" w:rsidP="00D2462F">
      <w:pPr>
        <w:pStyle w:val="Paragraphedeliste"/>
        <w:numPr>
          <w:ilvl w:val="0"/>
          <w:numId w:val="21"/>
        </w:numPr>
        <w:spacing w:after="0" w:line="240" w:lineRule="auto"/>
        <w:jc w:val="both"/>
        <w:rPr>
          <w:rFonts w:ascii="Cambria" w:hAnsi="Cambria" w:cs="Arial"/>
          <w:b/>
          <w:u w:val="single"/>
        </w:rPr>
      </w:pPr>
      <w:r w:rsidRPr="00D2462F">
        <w:rPr>
          <w:rFonts w:ascii="Cambria" w:hAnsi="Cambria" w:cs="Arial"/>
          <w:b/>
          <w:u w:val="single"/>
        </w:rPr>
        <w:t>Principes</w:t>
      </w:r>
    </w:p>
    <w:p w:rsidR="0013760D" w:rsidRPr="00D2462F" w:rsidRDefault="0013760D" w:rsidP="00D2462F">
      <w:pPr>
        <w:pStyle w:val="Paragraphedeliste"/>
        <w:spacing w:after="0" w:line="240" w:lineRule="auto"/>
        <w:ind w:left="360"/>
        <w:jc w:val="both"/>
        <w:rPr>
          <w:rFonts w:ascii="Cambria" w:hAnsi="Cambria" w:cs="Arial"/>
          <w:b/>
          <w:u w:val="single"/>
        </w:rPr>
      </w:pPr>
    </w:p>
    <w:p w:rsidR="000508A8" w:rsidRPr="00D2462F" w:rsidRDefault="00C01A37" w:rsidP="00D2462F">
      <w:pPr>
        <w:spacing w:after="0" w:line="240" w:lineRule="auto"/>
        <w:jc w:val="both"/>
        <w:rPr>
          <w:rFonts w:ascii="Cambria" w:hAnsi="Cambria" w:cs="Arial"/>
        </w:rPr>
      </w:pPr>
      <w:r w:rsidRPr="00364171">
        <w:rPr>
          <w:rFonts w:ascii="Cambria" w:hAnsi="Cambria" w:cs="Arial"/>
        </w:rPr>
        <w:t xml:space="preserve">La loi relative </w:t>
      </w:r>
      <w:r w:rsidR="000508A8" w:rsidRPr="00364171">
        <w:rPr>
          <w:rFonts w:ascii="Cambria" w:hAnsi="Cambria" w:cs="Arial"/>
        </w:rPr>
        <w:t xml:space="preserve">à la formation professionnelle, à l’emploi et à la démocratie sociale </w:t>
      </w:r>
      <w:r w:rsidR="00620192">
        <w:rPr>
          <w:rFonts w:ascii="Cambria" w:hAnsi="Cambria" w:cs="Arial"/>
        </w:rPr>
        <w:t>du 5 mars 2014</w:t>
      </w:r>
      <w:r w:rsidR="00AD5541" w:rsidRPr="00364171">
        <w:rPr>
          <w:rFonts w:ascii="Cambria" w:hAnsi="Cambria" w:cs="Arial"/>
        </w:rPr>
        <w:t xml:space="preserve"> </w:t>
      </w:r>
      <w:r w:rsidR="000508A8" w:rsidRPr="00364171">
        <w:rPr>
          <w:rFonts w:ascii="Cambria" w:hAnsi="Cambria" w:cs="Arial"/>
        </w:rPr>
        <w:t>prévoit dans</w:t>
      </w:r>
      <w:r w:rsidR="00364171">
        <w:rPr>
          <w:rFonts w:ascii="Cambria" w:hAnsi="Cambria" w:cs="Arial"/>
        </w:rPr>
        <w:t xml:space="preserve"> son article 2</w:t>
      </w:r>
      <w:r w:rsidR="000508A8" w:rsidRPr="00D2462F">
        <w:rPr>
          <w:rFonts w:ascii="Cambria" w:hAnsi="Cambria" w:cs="Arial"/>
        </w:rPr>
        <w:t>2 la mise en œuvre du SPRO</w:t>
      </w:r>
      <w:r w:rsidR="00D70898" w:rsidRPr="00D2462F">
        <w:rPr>
          <w:rFonts w:ascii="Cambria" w:hAnsi="Cambria" w:cs="Arial"/>
        </w:rPr>
        <w:t xml:space="preserve"> et </w:t>
      </w:r>
      <w:r w:rsidR="000508A8" w:rsidRPr="00D2462F">
        <w:rPr>
          <w:rFonts w:ascii="Cambria" w:hAnsi="Cambria" w:cs="Arial"/>
        </w:rPr>
        <w:t xml:space="preserve">les rôles de l’État et de la région en matière d’orientation. </w:t>
      </w:r>
    </w:p>
    <w:p w:rsidR="000508A8" w:rsidRPr="00D2462F" w:rsidRDefault="000508A8" w:rsidP="00D2462F">
      <w:pPr>
        <w:spacing w:after="0" w:line="240" w:lineRule="auto"/>
        <w:jc w:val="both"/>
        <w:rPr>
          <w:rFonts w:ascii="Cambria" w:hAnsi="Cambria" w:cs="Arial"/>
        </w:rPr>
      </w:pPr>
    </w:p>
    <w:p w:rsidR="000508A8" w:rsidRPr="00D2462F" w:rsidRDefault="000508A8" w:rsidP="00D2462F">
      <w:pPr>
        <w:spacing w:after="0" w:line="240" w:lineRule="auto"/>
        <w:jc w:val="both"/>
        <w:rPr>
          <w:rFonts w:ascii="Cambria" w:hAnsi="Cambria" w:cs="Arial"/>
        </w:rPr>
      </w:pPr>
      <w:r w:rsidRPr="00D2462F">
        <w:rPr>
          <w:rFonts w:ascii="Cambria" w:hAnsi="Cambria" w:cs="Arial"/>
        </w:rPr>
        <w:t>Ainsi, si tous deux « assurent le service public de l’orientation tout au long de la vie », leurs responsabilités respectives en la matière sont clairement établies :</w:t>
      </w:r>
    </w:p>
    <w:p w:rsidR="00743955" w:rsidRPr="00D2462F" w:rsidRDefault="00743955" w:rsidP="00D2462F">
      <w:pPr>
        <w:spacing w:after="0" w:line="240" w:lineRule="auto"/>
        <w:jc w:val="both"/>
        <w:rPr>
          <w:rFonts w:ascii="Cambria" w:hAnsi="Cambria" w:cs="Arial"/>
        </w:rPr>
      </w:pPr>
    </w:p>
    <w:p w:rsidR="000508A8" w:rsidRPr="00D2462F" w:rsidRDefault="00027F9D" w:rsidP="00D2462F">
      <w:pPr>
        <w:numPr>
          <w:ilvl w:val="0"/>
          <w:numId w:val="24"/>
        </w:numPr>
        <w:spacing w:after="0" w:line="240" w:lineRule="auto"/>
        <w:jc w:val="both"/>
        <w:rPr>
          <w:rFonts w:ascii="Cambria" w:hAnsi="Cambria" w:cs="Arial"/>
        </w:rPr>
      </w:pPr>
      <w:r w:rsidRPr="00D2462F">
        <w:rPr>
          <w:rFonts w:ascii="Cambria" w:hAnsi="Cambria" w:cs="Arial"/>
        </w:rPr>
        <w:t>d</w:t>
      </w:r>
      <w:r w:rsidR="000508A8" w:rsidRPr="00D2462F">
        <w:rPr>
          <w:rFonts w:ascii="Cambria" w:hAnsi="Cambria" w:cs="Arial"/>
        </w:rPr>
        <w:t xml:space="preserve">’un côté, l’État a pour mission de définir, au niveau national, la politique d’orientation des élèves et des étudiants dans les établissements scolaires et les établissements d’enseignement supérieur, </w:t>
      </w:r>
      <w:r w:rsidR="00BF39AA" w:rsidRPr="00D2462F">
        <w:rPr>
          <w:rFonts w:ascii="Cambria" w:hAnsi="Cambria" w:cs="Arial"/>
          <w:bCs/>
        </w:rPr>
        <w:t>les CIO et les SCUIO</w:t>
      </w:r>
      <w:r w:rsidR="00BF39AA" w:rsidRPr="00D2462F">
        <w:rPr>
          <w:rFonts w:ascii="Cambria" w:hAnsi="Cambria" w:cs="Arial"/>
        </w:rPr>
        <w:t xml:space="preserve"> </w:t>
      </w:r>
      <w:r w:rsidR="000508A8" w:rsidRPr="00D2462F">
        <w:rPr>
          <w:rFonts w:ascii="Cambria" w:hAnsi="Cambria" w:cs="Arial"/>
        </w:rPr>
        <w:t xml:space="preserve">et de délivrer, à cet effet, l’information nécessaire aux publics concernés. C’est à la puissance publique de piloter l’orientation scolaire et universitaire, partie intégrante du service public de l’éducation, en donnant toute leur place, dans cette politique, aux </w:t>
      </w:r>
      <w:r w:rsidR="006A538E">
        <w:rPr>
          <w:rFonts w:ascii="Cambria" w:hAnsi="Cambria" w:cs="Arial"/>
        </w:rPr>
        <w:t>COP</w:t>
      </w:r>
      <w:r w:rsidR="000508A8" w:rsidRPr="00D2462F">
        <w:rPr>
          <w:rFonts w:ascii="Cambria" w:hAnsi="Cambria" w:cs="Arial"/>
        </w:rPr>
        <w:t xml:space="preserve"> dont le rôle a été réaffirmé par la loi du 8 juillet 2013 pour la refondation de l’école</w:t>
      </w:r>
      <w:r w:rsidRPr="00D2462F">
        <w:rPr>
          <w:rFonts w:ascii="Cambria" w:hAnsi="Cambria" w:cs="Arial"/>
        </w:rPr>
        <w:t> ;</w:t>
      </w:r>
    </w:p>
    <w:p w:rsidR="00743955" w:rsidRPr="00D2462F" w:rsidRDefault="00743955" w:rsidP="00D2462F">
      <w:pPr>
        <w:spacing w:after="0" w:line="240" w:lineRule="auto"/>
        <w:ind w:left="720"/>
        <w:jc w:val="both"/>
        <w:rPr>
          <w:rFonts w:ascii="Cambria" w:hAnsi="Cambria" w:cs="Arial"/>
        </w:rPr>
      </w:pPr>
    </w:p>
    <w:p w:rsidR="000508A8" w:rsidRPr="00D2462F" w:rsidRDefault="00027F9D" w:rsidP="00D2462F">
      <w:pPr>
        <w:numPr>
          <w:ilvl w:val="0"/>
          <w:numId w:val="24"/>
        </w:numPr>
        <w:spacing w:after="0" w:line="240" w:lineRule="auto"/>
        <w:jc w:val="both"/>
        <w:rPr>
          <w:rFonts w:ascii="Cambria" w:hAnsi="Cambria" w:cs="Arial"/>
        </w:rPr>
      </w:pPr>
      <w:r w:rsidRPr="00D2462F">
        <w:rPr>
          <w:rFonts w:ascii="Cambria" w:hAnsi="Cambria" w:cs="Arial"/>
        </w:rPr>
        <w:t>d</w:t>
      </w:r>
      <w:r w:rsidR="000508A8" w:rsidRPr="00D2462F">
        <w:rPr>
          <w:rFonts w:ascii="Cambria" w:hAnsi="Cambria" w:cs="Arial"/>
        </w:rPr>
        <w:t xml:space="preserve">e l’autre, la région doit coordonner, sur son territoire, l’action des « autres organismes » participant au </w:t>
      </w:r>
      <w:r w:rsidR="00634F31">
        <w:rPr>
          <w:rFonts w:ascii="Cambria" w:hAnsi="Cambria" w:cs="Arial"/>
        </w:rPr>
        <w:t>SPRO</w:t>
      </w:r>
      <w:r w:rsidR="000508A8" w:rsidRPr="00D2462F">
        <w:rPr>
          <w:rFonts w:ascii="Cambria" w:hAnsi="Cambria" w:cs="Arial"/>
        </w:rPr>
        <w:t xml:space="preserve">. </w:t>
      </w:r>
    </w:p>
    <w:p w:rsidR="000508A8" w:rsidRPr="00D2462F" w:rsidRDefault="000508A8" w:rsidP="00D2462F">
      <w:pPr>
        <w:spacing w:after="0" w:line="240" w:lineRule="auto"/>
        <w:jc w:val="both"/>
        <w:rPr>
          <w:rFonts w:ascii="Cambria" w:hAnsi="Cambria" w:cs="Arial"/>
        </w:rPr>
      </w:pPr>
    </w:p>
    <w:p w:rsidR="000508A8" w:rsidRPr="00D2462F" w:rsidRDefault="00BF39AA" w:rsidP="00D2462F">
      <w:pPr>
        <w:spacing w:after="0" w:line="240" w:lineRule="auto"/>
        <w:jc w:val="both"/>
        <w:rPr>
          <w:rFonts w:ascii="Cambria" w:hAnsi="Cambria" w:cs="Arial"/>
          <w:b/>
          <w:bCs/>
        </w:rPr>
      </w:pPr>
      <w:r w:rsidRPr="00D2462F">
        <w:rPr>
          <w:rFonts w:ascii="Cambria" w:hAnsi="Cambria" w:cs="Arial"/>
          <w:bCs/>
        </w:rPr>
        <w:t xml:space="preserve">La notion d’orientation tout au long de la vie nécessite </w:t>
      </w:r>
      <w:r w:rsidR="00C65652" w:rsidRPr="00D2462F">
        <w:rPr>
          <w:rFonts w:ascii="Cambria" w:hAnsi="Cambria" w:cs="Arial"/>
          <w:bCs/>
        </w:rPr>
        <w:t xml:space="preserve">d’articuler </w:t>
      </w:r>
      <w:r w:rsidRPr="00D2462F">
        <w:rPr>
          <w:rFonts w:ascii="Cambria" w:hAnsi="Cambria" w:cs="Arial"/>
          <w:bCs/>
        </w:rPr>
        <w:t xml:space="preserve">l’orientation des publics scolaires </w:t>
      </w:r>
      <w:r w:rsidR="00027F9D" w:rsidRPr="00DB5417">
        <w:rPr>
          <w:rFonts w:ascii="Cambria" w:hAnsi="Cambria" w:cs="Arial"/>
          <w:bCs/>
        </w:rPr>
        <w:t xml:space="preserve">avec </w:t>
      </w:r>
      <w:r w:rsidR="00C65652" w:rsidRPr="00D2462F">
        <w:rPr>
          <w:rFonts w:ascii="Cambria" w:hAnsi="Cambria" w:cs="Arial"/>
          <w:bCs/>
        </w:rPr>
        <w:t xml:space="preserve">celle </w:t>
      </w:r>
      <w:r w:rsidRPr="00D2462F">
        <w:rPr>
          <w:rFonts w:ascii="Cambria" w:hAnsi="Cambria" w:cs="Arial"/>
          <w:bCs/>
        </w:rPr>
        <w:t xml:space="preserve">des publics </w:t>
      </w:r>
      <w:r w:rsidR="0059269B" w:rsidRPr="00D2462F">
        <w:rPr>
          <w:rFonts w:ascii="Cambria" w:hAnsi="Cambria" w:cs="Arial"/>
          <w:bCs/>
        </w:rPr>
        <w:t>non scolaires</w:t>
      </w:r>
      <w:r w:rsidR="00E80CB8" w:rsidRPr="00D2462F">
        <w:rPr>
          <w:rFonts w:ascii="Cambria" w:hAnsi="Cambria" w:cs="Arial"/>
          <w:bCs/>
        </w:rPr>
        <w:t>.</w:t>
      </w:r>
      <w:r w:rsidRPr="00D2462F">
        <w:rPr>
          <w:rFonts w:ascii="Cambria" w:hAnsi="Cambria" w:cs="Arial"/>
          <w:b/>
          <w:bCs/>
        </w:rPr>
        <w:t xml:space="preserve"> </w:t>
      </w:r>
    </w:p>
    <w:p w:rsidR="009A6F00" w:rsidRPr="00D2462F" w:rsidRDefault="009A6F00" w:rsidP="00D2462F">
      <w:pPr>
        <w:spacing w:after="0" w:line="240" w:lineRule="auto"/>
        <w:jc w:val="both"/>
        <w:rPr>
          <w:rFonts w:ascii="Cambria" w:hAnsi="Cambria" w:cs="Arial"/>
        </w:rPr>
      </w:pPr>
    </w:p>
    <w:p w:rsidR="000508A8" w:rsidRPr="00D2462F" w:rsidRDefault="00397E65" w:rsidP="00D2462F">
      <w:pPr>
        <w:spacing w:after="0" w:line="240" w:lineRule="auto"/>
        <w:jc w:val="both"/>
        <w:rPr>
          <w:rFonts w:ascii="Cambria" w:hAnsi="Cambria" w:cs="Arial"/>
        </w:rPr>
      </w:pPr>
      <w:r w:rsidRPr="00D2462F">
        <w:rPr>
          <w:rFonts w:ascii="Cambria" w:hAnsi="Cambria" w:cs="Arial"/>
          <w:bCs/>
        </w:rPr>
        <w:t xml:space="preserve">Cette </w:t>
      </w:r>
      <w:r w:rsidR="00E25111" w:rsidRPr="00D2462F">
        <w:rPr>
          <w:rFonts w:ascii="Cambria" w:hAnsi="Cambria" w:cs="Arial"/>
          <w:bCs/>
        </w:rPr>
        <w:t xml:space="preserve">articulation </w:t>
      </w:r>
      <w:r w:rsidR="000508A8" w:rsidRPr="00D2462F">
        <w:rPr>
          <w:rFonts w:ascii="Cambria" w:hAnsi="Cambria" w:cs="Arial"/>
        </w:rPr>
        <w:t>est</w:t>
      </w:r>
      <w:r w:rsidR="00E25111" w:rsidRPr="00D2462F">
        <w:rPr>
          <w:rFonts w:ascii="Cambria" w:hAnsi="Cambria" w:cs="Arial"/>
        </w:rPr>
        <w:t xml:space="preserve"> </w:t>
      </w:r>
      <w:r w:rsidR="00E25111" w:rsidRPr="00D2462F">
        <w:rPr>
          <w:rFonts w:ascii="Cambria" w:hAnsi="Cambria" w:cs="Arial"/>
          <w:bCs/>
        </w:rPr>
        <w:t>expérimenté</w:t>
      </w:r>
      <w:r w:rsidRPr="00D2462F">
        <w:rPr>
          <w:rFonts w:ascii="Cambria" w:hAnsi="Cambria" w:cs="Arial"/>
          <w:bCs/>
        </w:rPr>
        <w:t>e</w:t>
      </w:r>
      <w:r w:rsidR="00E25111" w:rsidRPr="00D2462F">
        <w:rPr>
          <w:rFonts w:ascii="Cambria" w:hAnsi="Cambria" w:cs="Arial"/>
          <w:bCs/>
        </w:rPr>
        <w:t xml:space="preserve"> </w:t>
      </w:r>
      <w:r w:rsidR="000508A8" w:rsidRPr="00D2462F">
        <w:rPr>
          <w:rFonts w:ascii="Cambria" w:hAnsi="Cambria" w:cs="Arial"/>
        </w:rPr>
        <w:t>par huit régions volontaires (Aquitaine, Auvergne, Bretagne, Centre, Limousin, Pays de Loire, Poitou-Charentes et Rhône-Alpes) correspondant à 9 académies, chaque acteur devant y mobiliser ses propres réseaux (CIO, missions locales, Pôle emploi, réseau Information Jeunesse, etc.) afin de faciliter,</w:t>
      </w:r>
      <w:r w:rsidR="00E80CB8" w:rsidRPr="00D2462F">
        <w:rPr>
          <w:rFonts w:ascii="Cambria" w:hAnsi="Cambria" w:cs="Arial"/>
        </w:rPr>
        <w:t xml:space="preserve"> </w:t>
      </w:r>
      <w:r w:rsidR="000508A8" w:rsidRPr="00D2462F">
        <w:rPr>
          <w:rFonts w:ascii="Cambria" w:hAnsi="Cambria" w:cs="Arial"/>
        </w:rPr>
        <w:t>dans une logique de complémentarité, la nouvelle offre de service public. Il s’agit donc de faciliter une dynamique inter</w:t>
      </w:r>
      <w:r w:rsidR="00A50ED3" w:rsidRPr="00D2462F">
        <w:rPr>
          <w:rFonts w:ascii="Cambria" w:hAnsi="Cambria" w:cs="Arial"/>
        </w:rPr>
        <w:t>institutionnelle</w:t>
      </w:r>
      <w:r w:rsidR="00275372" w:rsidRPr="00D2462F">
        <w:rPr>
          <w:rFonts w:ascii="Cambria" w:hAnsi="Cambria" w:cs="Arial"/>
        </w:rPr>
        <w:t>.</w:t>
      </w:r>
    </w:p>
    <w:p w:rsidR="000508A8" w:rsidRPr="00D2462F" w:rsidRDefault="000508A8" w:rsidP="00D2462F">
      <w:pPr>
        <w:spacing w:after="0" w:line="240" w:lineRule="auto"/>
        <w:jc w:val="both"/>
        <w:rPr>
          <w:rFonts w:ascii="Cambria" w:hAnsi="Cambria" w:cs="Arial"/>
        </w:rPr>
      </w:pPr>
    </w:p>
    <w:p w:rsidR="000508A8" w:rsidRPr="00D2462F" w:rsidRDefault="000508A8" w:rsidP="009A435B">
      <w:pPr>
        <w:spacing w:after="0" w:line="240" w:lineRule="auto"/>
        <w:jc w:val="both"/>
        <w:rPr>
          <w:rFonts w:ascii="Cambria" w:hAnsi="Cambria" w:cs="Arial"/>
        </w:rPr>
      </w:pPr>
      <w:r w:rsidRPr="00D2462F">
        <w:rPr>
          <w:rFonts w:ascii="Cambria" w:hAnsi="Cambria" w:cs="Arial"/>
        </w:rPr>
        <w:t xml:space="preserve">Afin de rendre opératoire le schéma organisationnel proposé </w:t>
      </w:r>
      <w:r w:rsidR="00DB5417">
        <w:rPr>
          <w:rFonts w:ascii="Cambria" w:hAnsi="Cambria" w:cs="Arial"/>
        </w:rPr>
        <w:t>par le gouvernement, l’article 2</w:t>
      </w:r>
      <w:r w:rsidRPr="00D2462F">
        <w:rPr>
          <w:rFonts w:ascii="Cambria" w:hAnsi="Cambria" w:cs="Arial"/>
        </w:rPr>
        <w:t xml:space="preserve">2 prévoit qu’une </w:t>
      </w:r>
      <w:r w:rsidR="003527D9" w:rsidRPr="00D2462F">
        <w:rPr>
          <w:rFonts w:ascii="Cambria" w:hAnsi="Cambria" w:cs="Arial"/>
          <w:b/>
        </w:rPr>
        <w:t>convention annuelle</w:t>
      </w:r>
      <w:r w:rsidRPr="00D2462F">
        <w:rPr>
          <w:rFonts w:ascii="Cambria" w:hAnsi="Cambria" w:cs="Arial"/>
          <w:b/>
        </w:rPr>
        <w:t xml:space="preserve"> conclue entre l’État et la région</w:t>
      </w:r>
      <w:r w:rsidRPr="00D2462F">
        <w:rPr>
          <w:rFonts w:ascii="Cambria" w:hAnsi="Cambria" w:cs="Arial"/>
        </w:rPr>
        <w:t xml:space="preserve"> détermine les conditions dans lesquelles ces partenaires « coordonnent l’exercice de leurs compétences respectives » en région.</w:t>
      </w:r>
    </w:p>
    <w:p w:rsidR="000508A8" w:rsidRPr="00D2462F" w:rsidRDefault="000508A8" w:rsidP="00D2462F">
      <w:pPr>
        <w:spacing w:after="0" w:line="240" w:lineRule="auto"/>
        <w:jc w:val="both"/>
        <w:rPr>
          <w:rFonts w:ascii="Cambria" w:hAnsi="Cambria" w:cs="Arial"/>
        </w:rPr>
      </w:pPr>
    </w:p>
    <w:p w:rsidR="000508A8" w:rsidRPr="00D2462F" w:rsidRDefault="000508A8" w:rsidP="00D2462F">
      <w:pPr>
        <w:spacing w:after="0" w:line="240" w:lineRule="auto"/>
        <w:jc w:val="both"/>
        <w:rPr>
          <w:rFonts w:ascii="Cambria" w:hAnsi="Cambria" w:cs="Arial"/>
        </w:rPr>
      </w:pPr>
      <w:r w:rsidRPr="00D2462F">
        <w:rPr>
          <w:rFonts w:ascii="Cambria" w:hAnsi="Cambria" w:cs="Arial"/>
        </w:rPr>
        <w:lastRenderedPageBreak/>
        <w:t xml:space="preserve">Pour assurer la cohérence </w:t>
      </w:r>
      <w:r w:rsidR="00286933" w:rsidRPr="00D2462F">
        <w:rPr>
          <w:rFonts w:ascii="Cambria" w:hAnsi="Cambria" w:cs="Arial"/>
          <w:bCs/>
        </w:rPr>
        <w:t xml:space="preserve">nationale </w:t>
      </w:r>
      <w:r w:rsidRPr="00D2462F">
        <w:rPr>
          <w:rFonts w:ascii="Cambria" w:hAnsi="Cambria" w:cs="Arial"/>
        </w:rPr>
        <w:t xml:space="preserve">des approches territoriales, il est prévu d’élaborer avec l’ARF </w:t>
      </w:r>
      <w:r w:rsidR="0088229F">
        <w:rPr>
          <w:rFonts w:ascii="Cambria" w:hAnsi="Cambria" w:cs="Arial"/>
        </w:rPr>
        <w:t xml:space="preserve">(association des régions de France) </w:t>
      </w:r>
      <w:r w:rsidRPr="00D2462F">
        <w:rPr>
          <w:rFonts w:ascii="Cambria" w:hAnsi="Cambria" w:cs="Arial"/>
        </w:rPr>
        <w:t xml:space="preserve">une </w:t>
      </w:r>
      <w:r w:rsidRPr="00D2462F">
        <w:rPr>
          <w:rFonts w:ascii="Cambria" w:hAnsi="Cambria" w:cs="Arial"/>
          <w:b/>
        </w:rPr>
        <w:t xml:space="preserve">convention nationale de cadrage </w:t>
      </w:r>
      <w:r w:rsidRPr="00D2462F">
        <w:rPr>
          <w:rFonts w:ascii="Cambria" w:hAnsi="Cambria" w:cs="Arial"/>
        </w:rPr>
        <w:t xml:space="preserve">qui servira de référence pour ces conventions régionales. </w:t>
      </w:r>
    </w:p>
    <w:p w:rsidR="00AC09BB" w:rsidRPr="00D2462F" w:rsidRDefault="00AC09BB" w:rsidP="00D2462F">
      <w:pPr>
        <w:spacing w:after="0" w:line="240" w:lineRule="auto"/>
        <w:jc w:val="both"/>
        <w:rPr>
          <w:rFonts w:ascii="Cambria" w:hAnsi="Cambria" w:cs="Arial"/>
        </w:rPr>
      </w:pPr>
    </w:p>
    <w:p w:rsidR="000508A8" w:rsidRPr="00D2462F" w:rsidRDefault="000508A8" w:rsidP="00D2462F">
      <w:pPr>
        <w:spacing w:after="0" w:line="240" w:lineRule="auto"/>
        <w:jc w:val="both"/>
        <w:rPr>
          <w:rFonts w:ascii="Cambria" w:hAnsi="Cambria" w:cs="Arial"/>
        </w:rPr>
      </w:pPr>
      <w:r w:rsidRPr="00D2462F">
        <w:rPr>
          <w:rFonts w:ascii="Cambria" w:hAnsi="Cambria" w:cs="Arial"/>
        </w:rPr>
        <w:t xml:space="preserve">Le maillage territorial doit répondre à </w:t>
      </w:r>
      <w:r w:rsidR="00DE2A42" w:rsidRPr="00D2462F">
        <w:rPr>
          <w:rFonts w:ascii="Cambria" w:hAnsi="Cambria" w:cs="Arial"/>
        </w:rPr>
        <w:t>plusieurs</w:t>
      </w:r>
      <w:r w:rsidR="003B7BAB" w:rsidRPr="00D2462F">
        <w:rPr>
          <w:rFonts w:ascii="Cambria" w:hAnsi="Cambria" w:cs="Arial"/>
        </w:rPr>
        <w:t xml:space="preserve"> </w:t>
      </w:r>
      <w:r w:rsidRPr="00D2462F">
        <w:rPr>
          <w:rFonts w:ascii="Cambria" w:hAnsi="Cambria" w:cs="Arial"/>
        </w:rPr>
        <w:t>objectifs :</w:t>
      </w:r>
    </w:p>
    <w:p w:rsidR="00F22E86" w:rsidRPr="00D2462F" w:rsidRDefault="00F22E86" w:rsidP="00D2462F">
      <w:pPr>
        <w:spacing w:after="0" w:line="240" w:lineRule="auto"/>
        <w:ind w:left="360"/>
        <w:jc w:val="both"/>
        <w:rPr>
          <w:rFonts w:ascii="Cambria" w:hAnsi="Cambria" w:cs="Arial"/>
          <w:b/>
        </w:rPr>
      </w:pPr>
    </w:p>
    <w:p w:rsidR="00F22E86" w:rsidRPr="00D2462F" w:rsidRDefault="00111AD7" w:rsidP="00D2462F">
      <w:pPr>
        <w:numPr>
          <w:ilvl w:val="0"/>
          <w:numId w:val="25"/>
        </w:numPr>
        <w:spacing w:after="0" w:line="240" w:lineRule="auto"/>
        <w:jc w:val="both"/>
        <w:rPr>
          <w:rFonts w:ascii="Cambria" w:hAnsi="Cambria" w:cs="Arial"/>
          <w:bCs/>
        </w:rPr>
      </w:pPr>
      <w:r w:rsidRPr="00D2462F">
        <w:rPr>
          <w:rFonts w:ascii="Cambria" w:hAnsi="Cambria" w:cs="Arial"/>
          <w:b/>
        </w:rPr>
        <w:t>g</w:t>
      </w:r>
      <w:r w:rsidR="00CD0F51" w:rsidRPr="00D2462F">
        <w:rPr>
          <w:rFonts w:ascii="Cambria" w:hAnsi="Cambria" w:cs="Arial"/>
          <w:b/>
        </w:rPr>
        <w:t>arantir des modalités de fonctionnement permettant de remplir l’ensemble des missions</w:t>
      </w:r>
      <w:r w:rsidR="00974297" w:rsidRPr="00D2462F">
        <w:rPr>
          <w:rFonts w:ascii="Cambria" w:hAnsi="Cambria" w:cs="Arial"/>
          <w:b/>
        </w:rPr>
        <w:t xml:space="preserve"> </w:t>
      </w:r>
      <w:r w:rsidR="0026230A" w:rsidRPr="00D2462F">
        <w:rPr>
          <w:rFonts w:ascii="Cambria" w:hAnsi="Cambria" w:cs="Arial"/>
          <w:b/>
        </w:rPr>
        <w:t xml:space="preserve">du </w:t>
      </w:r>
      <w:r w:rsidR="00974297" w:rsidRPr="00D2462F">
        <w:rPr>
          <w:rFonts w:ascii="Cambria" w:hAnsi="Cambria" w:cs="Arial"/>
          <w:b/>
        </w:rPr>
        <w:t>CIO et d</w:t>
      </w:r>
      <w:r w:rsidR="0026230A" w:rsidRPr="00D2462F">
        <w:rPr>
          <w:rFonts w:ascii="Cambria" w:hAnsi="Cambria" w:cs="Arial"/>
          <w:b/>
        </w:rPr>
        <w:t>e</w:t>
      </w:r>
      <w:r w:rsidR="00E80CB8" w:rsidRPr="00D2462F">
        <w:rPr>
          <w:rFonts w:ascii="Cambria" w:hAnsi="Cambria" w:cs="Arial"/>
          <w:b/>
        </w:rPr>
        <w:t xml:space="preserve"> </w:t>
      </w:r>
      <w:r w:rsidR="003B7BAB" w:rsidRPr="00D2462F">
        <w:rPr>
          <w:rFonts w:ascii="Cambria" w:hAnsi="Cambria" w:cs="Arial"/>
          <w:b/>
        </w:rPr>
        <w:t>s</w:t>
      </w:r>
      <w:r w:rsidR="00E80CB8" w:rsidRPr="00D2462F">
        <w:rPr>
          <w:rFonts w:ascii="Cambria" w:hAnsi="Cambria" w:cs="Arial"/>
          <w:b/>
        </w:rPr>
        <w:t>es</w:t>
      </w:r>
      <w:r w:rsidR="0026230A" w:rsidRPr="00D2462F">
        <w:rPr>
          <w:rFonts w:ascii="Cambria" w:hAnsi="Cambria" w:cs="Arial"/>
          <w:b/>
        </w:rPr>
        <w:t xml:space="preserve"> </w:t>
      </w:r>
      <w:r w:rsidR="00974297" w:rsidRPr="00D2462F">
        <w:rPr>
          <w:rFonts w:ascii="Cambria" w:hAnsi="Cambria" w:cs="Arial"/>
          <w:b/>
        </w:rPr>
        <w:t>personnel</w:t>
      </w:r>
      <w:r w:rsidR="003B7BAB" w:rsidRPr="00D2462F">
        <w:rPr>
          <w:rFonts w:ascii="Cambria" w:hAnsi="Cambria" w:cs="Arial"/>
          <w:b/>
        </w:rPr>
        <w:t>s</w:t>
      </w:r>
      <w:r w:rsidR="00E80CB8" w:rsidRPr="00D2462F">
        <w:rPr>
          <w:rFonts w:ascii="Cambria" w:hAnsi="Cambria" w:cs="Arial"/>
          <w:b/>
        </w:rPr>
        <w:t xml:space="preserve"> </w:t>
      </w:r>
      <w:r w:rsidR="00F22E86" w:rsidRPr="00D2462F">
        <w:rPr>
          <w:rFonts w:ascii="Cambria" w:hAnsi="Cambria" w:cs="Arial"/>
          <w:bCs/>
        </w:rPr>
        <w:t>: travail d’équipe au sein du CIO, travail effectif de partenariat local avec les établissements du second degré et toutes les structures intervenant auprès des adolescents (Travail social, insertion et emploi, santé mentale, P</w:t>
      </w:r>
      <w:r w:rsidR="003B42FB">
        <w:rPr>
          <w:rFonts w:ascii="Cambria" w:hAnsi="Cambria" w:cs="Arial"/>
          <w:bCs/>
        </w:rPr>
        <w:t>JJ, etc</w:t>
      </w:r>
      <w:r w:rsidR="00F22E86" w:rsidRPr="00D2462F">
        <w:rPr>
          <w:rFonts w:ascii="Cambria" w:hAnsi="Cambria" w:cs="Arial"/>
          <w:bCs/>
        </w:rPr>
        <w:t>.)</w:t>
      </w:r>
      <w:r w:rsidR="003B7BAB" w:rsidRPr="00D2462F">
        <w:rPr>
          <w:rFonts w:ascii="Cambria" w:hAnsi="Cambria" w:cs="Arial"/>
          <w:bCs/>
        </w:rPr>
        <w:t xml:space="preserve"> </w:t>
      </w:r>
      <w:r w:rsidR="00F22E86" w:rsidRPr="00D2462F">
        <w:rPr>
          <w:rFonts w:ascii="Cambria" w:hAnsi="Cambria" w:cs="Arial"/>
          <w:bCs/>
        </w:rPr>
        <w:t>ainsi qu’avec les psychologues du premier degré</w:t>
      </w:r>
      <w:r w:rsidRPr="00D2462F">
        <w:rPr>
          <w:rFonts w:ascii="Cambria" w:hAnsi="Cambria" w:cs="Arial"/>
          <w:bCs/>
        </w:rPr>
        <w:t> ;</w:t>
      </w:r>
    </w:p>
    <w:p w:rsidR="00CD0F51" w:rsidRPr="00D2462F" w:rsidRDefault="00CD0F51" w:rsidP="00D2462F">
      <w:pPr>
        <w:spacing w:after="0" w:line="240" w:lineRule="auto"/>
        <w:ind w:left="360" w:firstLine="360"/>
        <w:jc w:val="both"/>
        <w:rPr>
          <w:rFonts w:ascii="Cambria" w:hAnsi="Cambria" w:cs="Arial"/>
        </w:rPr>
      </w:pPr>
    </w:p>
    <w:p w:rsidR="000508A8" w:rsidRPr="00D2462F" w:rsidRDefault="00111AD7" w:rsidP="00D2462F">
      <w:pPr>
        <w:numPr>
          <w:ilvl w:val="0"/>
          <w:numId w:val="25"/>
        </w:numPr>
        <w:spacing w:after="0" w:line="240" w:lineRule="auto"/>
        <w:jc w:val="both"/>
        <w:rPr>
          <w:rFonts w:ascii="Cambria" w:hAnsi="Cambria" w:cs="Arial"/>
        </w:rPr>
      </w:pPr>
      <w:r w:rsidRPr="00CA0982">
        <w:rPr>
          <w:rFonts w:ascii="Cambria" w:hAnsi="Cambria" w:cs="Arial"/>
          <w:b/>
        </w:rPr>
        <w:t>a</w:t>
      </w:r>
      <w:r w:rsidR="000508A8" w:rsidRPr="00CA0982">
        <w:rPr>
          <w:rFonts w:ascii="Cambria" w:hAnsi="Cambria" w:cs="Arial"/>
          <w:b/>
        </w:rPr>
        <w:t>méliorer l’accessibilité du service dans ses aspects géographiques</w:t>
      </w:r>
      <w:r w:rsidR="000508A8" w:rsidRPr="00D2462F">
        <w:rPr>
          <w:rFonts w:ascii="Cambria" w:hAnsi="Cambria" w:cs="Arial"/>
        </w:rPr>
        <w:t xml:space="preserve"> (distance, transport, visibilité…) </w:t>
      </w:r>
      <w:r w:rsidR="000508A8" w:rsidRPr="00CA0982">
        <w:rPr>
          <w:rFonts w:ascii="Cambria" w:hAnsi="Cambria" w:cs="Arial"/>
          <w:b/>
        </w:rPr>
        <w:t>et matériels</w:t>
      </w:r>
      <w:r w:rsidR="000508A8" w:rsidRPr="00D2462F">
        <w:rPr>
          <w:rFonts w:ascii="Cambria" w:hAnsi="Cambria" w:cs="Arial"/>
        </w:rPr>
        <w:t xml:space="preserve"> (amplitude horaire et jours d’ouverture au public, accès handicapé, signalétique…)</w:t>
      </w:r>
      <w:r w:rsidR="00E37E9A" w:rsidRPr="00D2462F">
        <w:rPr>
          <w:rFonts w:ascii="Cambria" w:hAnsi="Cambria" w:cs="Arial"/>
        </w:rPr>
        <w:t> ;</w:t>
      </w:r>
    </w:p>
    <w:p w:rsidR="00743955" w:rsidRPr="00D2462F" w:rsidRDefault="00743955" w:rsidP="00D2462F">
      <w:pPr>
        <w:spacing w:after="0" w:line="240" w:lineRule="auto"/>
        <w:ind w:left="720"/>
        <w:jc w:val="both"/>
        <w:rPr>
          <w:rFonts w:ascii="Cambria" w:hAnsi="Cambria" w:cs="Arial"/>
        </w:rPr>
      </w:pPr>
    </w:p>
    <w:p w:rsidR="000508A8" w:rsidRPr="00D2462F" w:rsidRDefault="00111AD7" w:rsidP="00D2462F">
      <w:pPr>
        <w:numPr>
          <w:ilvl w:val="0"/>
          <w:numId w:val="25"/>
        </w:numPr>
        <w:spacing w:after="0" w:line="240" w:lineRule="auto"/>
        <w:jc w:val="both"/>
        <w:rPr>
          <w:rFonts w:ascii="Cambria" w:hAnsi="Cambria" w:cs="Arial"/>
        </w:rPr>
      </w:pPr>
      <w:r w:rsidRPr="00CA0982">
        <w:rPr>
          <w:rFonts w:ascii="Cambria" w:hAnsi="Cambria" w:cs="Arial"/>
          <w:b/>
        </w:rPr>
        <w:t>a</w:t>
      </w:r>
      <w:r w:rsidR="000508A8" w:rsidRPr="00CA0982">
        <w:rPr>
          <w:rFonts w:ascii="Cambria" w:hAnsi="Cambria" w:cs="Arial"/>
          <w:b/>
        </w:rPr>
        <w:t xml:space="preserve">ssurer une meilleure coordination avec </w:t>
      </w:r>
      <w:r w:rsidR="00246DB9" w:rsidRPr="00CA0982">
        <w:rPr>
          <w:rFonts w:ascii="Cambria" w:hAnsi="Cambria" w:cs="Arial"/>
          <w:b/>
          <w:bCs/>
        </w:rPr>
        <w:t xml:space="preserve">les </w:t>
      </w:r>
      <w:r w:rsidR="000508A8" w:rsidRPr="00CA0982">
        <w:rPr>
          <w:rFonts w:ascii="Cambria" w:hAnsi="Cambria" w:cs="Arial"/>
          <w:b/>
        </w:rPr>
        <w:t>acteurs de l’</w:t>
      </w:r>
      <w:r w:rsidR="00590156" w:rsidRPr="00CA0982">
        <w:rPr>
          <w:rFonts w:ascii="Cambria" w:hAnsi="Cambria" w:cs="Arial"/>
          <w:b/>
        </w:rPr>
        <w:t>accueil</w:t>
      </w:r>
      <w:r w:rsidRPr="00CA0982">
        <w:rPr>
          <w:rFonts w:ascii="Cambria" w:hAnsi="Cambria" w:cs="Arial"/>
          <w:b/>
        </w:rPr>
        <w:t>,</w:t>
      </w:r>
      <w:r w:rsidR="00590156" w:rsidRPr="00CA0982">
        <w:rPr>
          <w:rFonts w:ascii="Cambria" w:hAnsi="Cambria" w:cs="Arial"/>
          <w:b/>
        </w:rPr>
        <w:t xml:space="preserve"> information</w:t>
      </w:r>
      <w:r w:rsidRPr="00CA0982">
        <w:rPr>
          <w:rFonts w:ascii="Cambria" w:hAnsi="Cambria" w:cs="Arial"/>
          <w:b/>
        </w:rPr>
        <w:t>,</w:t>
      </w:r>
      <w:r w:rsidR="00590156" w:rsidRPr="00CA0982">
        <w:rPr>
          <w:rFonts w:ascii="Cambria" w:hAnsi="Cambria" w:cs="Arial"/>
          <w:b/>
        </w:rPr>
        <w:t xml:space="preserve"> orientation (AIO) </w:t>
      </w:r>
      <w:r w:rsidR="000508A8" w:rsidRPr="00CA0982">
        <w:rPr>
          <w:rFonts w:ascii="Cambria" w:hAnsi="Cambria" w:cs="Arial"/>
          <w:b/>
        </w:rPr>
        <w:t>sur un territoire</w:t>
      </w:r>
      <w:r w:rsidR="003B7BAB" w:rsidRPr="00D2462F">
        <w:rPr>
          <w:rFonts w:ascii="Cambria" w:hAnsi="Cambria" w:cs="Arial"/>
        </w:rPr>
        <w:t>.</w:t>
      </w:r>
    </w:p>
    <w:p w:rsidR="00743955" w:rsidRPr="00D2462F" w:rsidRDefault="00743955" w:rsidP="00D2462F">
      <w:pPr>
        <w:spacing w:after="0" w:line="240" w:lineRule="auto"/>
        <w:jc w:val="both"/>
        <w:rPr>
          <w:rFonts w:ascii="Cambria" w:hAnsi="Cambria" w:cs="Arial"/>
        </w:rPr>
      </w:pPr>
    </w:p>
    <w:p w:rsidR="0013760D" w:rsidRPr="00D2462F" w:rsidRDefault="0013760D" w:rsidP="00D2462F">
      <w:pPr>
        <w:spacing w:after="0" w:line="240" w:lineRule="auto"/>
        <w:jc w:val="both"/>
        <w:rPr>
          <w:rFonts w:ascii="Cambria" w:hAnsi="Cambria" w:cs="Arial"/>
        </w:rPr>
      </w:pPr>
    </w:p>
    <w:p w:rsidR="000508A8" w:rsidRPr="00D2462F" w:rsidRDefault="000508A8" w:rsidP="00D2462F">
      <w:pPr>
        <w:pStyle w:val="Paragraphedeliste"/>
        <w:numPr>
          <w:ilvl w:val="0"/>
          <w:numId w:val="21"/>
        </w:numPr>
        <w:spacing w:after="0" w:line="240" w:lineRule="auto"/>
        <w:jc w:val="both"/>
        <w:rPr>
          <w:rFonts w:ascii="Cambria" w:hAnsi="Cambria" w:cs="Arial"/>
          <w:b/>
          <w:u w:val="single"/>
        </w:rPr>
      </w:pPr>
      <w:r w:rsidRPr="00D2462F">
        <w:rPr>
          <w:rFonts w:ascii="Cambria" w:hAnsi="Cambria" w:cs="Arial"/>
          <w:b/>
          <w:u w:val="single"/>
        </w:rPr>
        <w:t>Méthode</w:t>
      </w:r>
    </w:p>
    <w:p w:rsidR="00823894" w:rsidRPr="00D2462F" w:rsidRDefault="00823894" w:rsidP="00D2462F">
      <w:pPr>
        <w:spacing w:after="0" w:line="240" w:lineRule="auto"/>
        <w:jc w:val="both"/>
        <w:rPr>
          <w:rFonts w:ascii="Cambria" w:hAnsi="Cambria" w:cs="Arial"/>
          <w:u w:val="single"/>
        </w:rPr>
      </w:pPr>
    </w:p>
    <w:p w:rsidR="0027455D" w:rsidRPr="00D2462F" w:rsidRDefault="004C6D4B" w:rsidP="00D2462F">
      <w:pPr>
        <w:numPr>
          <w:ilvl w:val="0"/>
          <w:numId w:val="20"/>
        </w:numPr>
        <w:spacing w:after="0" w:line="240" w:lineRule="auto"/>
        <w:jc w:val="both"/>
        <w:rPr>
          <w:rFonts w:ascii="Cambria" w:hAnsi="Cambria" w:cs="Arial"/>
        </w:rPr>
      </w:pPr>
      <w:r w:rsidRPr="00D2462F">
        <w:rPr>
          <w:rFonts w:ascii="Cambria" w:hAnsi="Cambria" w:cs="Arial"/>
        </w:rPr>
        <w:t xml:space="preserve">Dans la </w:t>
      </w:r>
      <w:r w:rsidRPr="00D2462F">
        <w:rPr>
          <w:rFonts w:ascii="Cambria" w:hAnsi="Cambria" w:cs="Arial"/>
          <w:b/>
        </w:rPr>
        <w:t>concertation avec l’ensemble des parties prenantes</w:t>
      </w:r>
      <w:r w:rsidRPr="00D2462F">
        <w:rPr>
          <w:rFonts w:ascii="Cambria" w:hAnsi="Cambria" w:cs="Arial"/>
        </w:rPr>
        <w:t xml:space="preserve"> (</w:t>
      </w:r>
      <w:r w:rsidR="0026230A" w:rsidRPr="00D2462F">
        <w:rPr>
          <w:rFonts w:ascii="Cambria" w:hAnsi="Cambria" w:cs="Arial"/>
        </w:rPr>
        <w:t>Etat,</w:t>
      </w:r>
      <w:r w:rsidR="00F002C4" w:rsidRPr="00D2462F">
        <w:rPr>
          <w:rFonts w:ascii="Cambria" w:hAnsi="Cambria" w:cs="Arial"/>
        </w:rPr>
        <w:t xml:space="preserve"> </w:t>
      </w:r>
      <w:r w:rsidRPr="00D2462F">
        <w:rPr>
          <w:rFonts w:ascii="Cambria" w:hAnsi="Cambria" w:cs="Arial"/>
        </w:rPr>
        <w:t>part</w:t>
      </w:r>
      <w:r w:rsidR="00FA682D" w:rsidRPr="00D2462F">
        <w:rPr>
          <w:rFonts w:ascii="Cambria" w:hAnsi="Cambria" w:cs="Arial"/>
        </w:rPr>
        <w:t>enaires sociaux et collectivité</w:t>
      </w:r>
      <w:r w:rsidRPr="00D2462F">
        <w:rPr>
          <w:rFonts w:ascii="Cambria" w:hAnsi="Cambria" w:cs="Arial"/>
        </w:rPr>
        <w:t xml:space="preserve">s </w:t>
      </w:r>
      <w:r w:rsidR="0026230A" w:rsidRPr="00D2462F">
        <w:rPr>
          <w:rFonts w:ascii="Cambria" w:hAnsi="Cambria" w:cs="Arial"/>
        </w:rPr>
        <w:t>territoriales</w:t>
      </w:r>
      <w:r w:rsidRPr="00D2462F">
        <w:rPr>
          <w:rFonts w:ascii="Cambria" w:hAnsi="Cambria" w:cs="Arial"/>
        </w:rPr>
        <w:t>), l</w:t>
      </w:r>
      <w:r w:rsidR="00F95D4F" w:rsidRPr="00D2462F">
        <w:rPr>
          <w:rFonts w:ascii="Cambria" w:hAnsi="Cambria" w:cs="Arial"/>
        </w:rPr>
        <w:t xml:space="preserve">a carte des CIO </w:t>
      </w:r>
      <w:r w:rsidR="0027455D" w:rsidRPr="00D2462F">
        <w:rPr>
          <w:rFonts w:ascii="Cambria" w:hAnsi="Cambria" w:cs="Arial"/>
        </w:rPr>
        <w:t>peut être amené</w:t>
      </w:r>
      <w:r w:rsidRPr="00D2462F">
        <w:rPr>
          <w:rFonts w:ascii="Cambria" w:hAnsi="Cambria" w:cs="Arial"/>
        </w:rPr>
        <w:t>e à évoluer</w:t>
      </w:r>
      <w:r w:rsidR="00211223">
        <w:rPr>
          <w:rFonts w:ascii="Cambria" w:hAnsi="Cambria" w:cs="Arial"/>
        </w:rPr>
        <w:t xml:space="preserve"> sur proposition</w:t>
      </w:r>
      <w:r w:rsidR="0026230A" w:rsidRPr="00D2462F">
        <w:rPr>
          <w:rFonts w:ascii="Cambria" w:hAnsi="Cambria" w:cs="Arial"/>
        </w:rPr>
        <w:t xml:space="preserve"> du recteur et décision du ministre</w:t>
      </w:r>
      <w:r w:rsidR="003B7BAB" w:rsidRPr="00D2462F">
        <w:rPr>
          <w:rFonts w:ascii="Cambria" w:hAnsi="Cambria" w:cs="Arial"/>
        </w:rPr>
        <w:t> ;</w:t>
      </w:r>
    </w:p>
    <w:p w:rsidR="0027455D" w:rsidRPr="00D2462F" w:rsidRDefault="0027455D" w:rsidP="00D2462F">
      <w:pPr>
        <w:spacing w:after="0" w:line="240" w:lineRule="auto"/>
        <w:ind w:left="284"/>
        <w:jc w:val="both"/>
        <w:rPr>
          <w:rFonts w:ascii="Cambria" w:hAnsi="Cambria" w:cs="Arial"/>
          <w:strike/>
        </w:rPr>
      </w:pPr>
    </w:p>
    <w:p w:rsidR="00DF41DA" w:rsidRPr="0040461D" w:rsidRDefault="004C6D4B" w:rsidP="00D2462F">
      <w:pPr>
        <w:numPr>
          <w:ilvl w:val="0"/>
          <w:numId w:val="20"/>
        </w:numPr>
        <w:spacing w:after="0" w:line="240" w:lineRule="auto"/>
        <w:jc w:val="both"/>
        <w:rPr>
          <w:rFonts w:ascii="Cambria" w:hAnsi="Cambria" w:cs="Arial"/>
          <w:strike/>
        </w:rPr>
      </w:pPr>
      <w:r w:rsidRPr="0040461D">
        <w:rPr>
          <w:rFonts w:ascii="Cambria" w:hAnsi="Cambria" w:cs="Arial"/>
        </w:rPr>
        <w:t xml:space="preserve">Le maillage territorial des CIO (CIO d’Etat et CIO départementaux) </w:t>
      </w:r>
      <w:r w:rsidR="00F95D4F" w:rsidRPr="0040461D">
        <w:rPr>
          <w:rFonts w:ascii="Cambria" w:hAnsi="Cambria" w:cs="Arial"/>
        </w:rPr>
        <w:t>pourra</w:t>
      </w:r>
      <w:r w:rsidR="00F95D4F" w:rsidRPr="0040461D">
        <w:rPr>
          <w:rFonts w:ascii="Cambria" w:hAnsi="Cambria" w:cs="Arial"/>
          <w:b/>
        </w:rPr>
        <w:t xml:space="preserve"> </w:t>
      </w:r>
      <w:r w:rsidR="006A739E" w:rsidRPr="0040461D">
        <w:rPr>
          <w:rFonts w:ascii="Cambria" w:hAnsi="Cambria" w:cs="Arial"/>
          <w:bCs/>
        </w:rPr>
        <w:t>s’appuyer</w:t>
      </w:r>
      <w:r w:rsidR="006A739E" w:rsidRPr="0040461D">
        <w:rPr>
          <w:rFonts w:ascii="Cambria" w:hAnsi="Cambria" w:cs="Arial"/>
          <w:b/>
        </w:rPr>
        <w:t xml:space="preserve"> </w:t>
      </w:r>
      <w:r w:rsidR="00F95D4F" w:rsidRPr="0040461D">
        <w:rPr>
          <w:rFonts w:ascii="Cambria" w:hAnsi="Cambria" w:cs="Arial"/>
          <w:b/>
        </w:rPr>
        <w:t>sur la carte actuelle des bassins de formation</w:t>
      </w:r>
      <w:r w:rsidR="009C48D4" w:rsidRPr="0040461D">
        <w:rPr>
          <w:rFonts w:ascii="Cambria" w:hAnsi="Cambria" w:cs="Arial"/>
        </w:rPr>
        <w:t xml:space="preserve"> </w:t>
      </w:r>
      <w:r w:rsidR="00566717" w:rsidRPr="0040461D">
        <w:rPr>
          <w:rFonts w:ascii="Cambria" w:hAnsi="Cambria" w:cs="Arial"/>
        </w:rPr>
        <w:t xml:space="preserve">ou </w:t>
      </w:r>
      <w:r w:rsidR="00BE5848" w:rsidRPr="0040461D">
        <w:rPr>
          <w:rFonts w:ascii="Cambria" w:hAnsi="Cambria" w:cs="Arial"/>
        </w:rPr>
        <w:t xml:space="preserve">éventuellement </w:t>
      </w:r>
      <w:r w:rsidR="00566717" w:rsidRPr="0040461D">
        <w:rPr>
          <w:rFonts w:ascii="Cambria" w:hAnsi="Cambria" w:cs="Arial"/>
        </w:rPr>
        <w:t xml:space="preserve">des districts </w:t>
      </w:r>
      <w:r w:rsidR="009C48D4" w:rsidRPr="0040461D">
        <w:rPr>
          <w:rFonts w:ascii="Cambria" w:hAnsi="Cambria" w:cs="Arial"/>
        </w:rPr>
        <w:t>qui</w:t>
      </w:r>
      <w:r w:rsidR="00BE5848" w:rsidRPr="0040461D">
        <w:rPr>
          <w:rFonts w:ascii="Cambria" w:hAnsi="Cambria" w:cs="Arial"/>
        </w:rPr>
        <w:t xml:space="preserve">, en fonction </w:t>
      </w:r>
      <w:r w:rsidR="00E537D4" w:rsidRPr="0040461D">
        <w:rPr>
          <w:rFonts w:ascii="Cambria" w:hAnsi="Cambria" w:cs="Arial"/>
        </w:rPr>
        <w:t>des spécificités académiques</w:t>
      </w:r>
      <w:r w:rsidR="00BE5848" w:rsidRPr="0040461D">
        <w:rPr>
          <w:rFonts w:ascii="Cambria" w:hAnsi="Cambria" w:cs="Arial"/>
        </w:rPr>
        <w:t>,</w:t>
      </w:r>
      <w:r w:rsidR="009C48D4" w:rsidRPr="0040461D">
        <w:rPr>
          <w:rFonts w:ascii="Cambria" w:hAnsi="Cambria" w:cs="Arial"/>
        </w:rPr>
        <w:t xml:space="preserve"> constituent </w:t>
      </w:r>
      <w:r w:rsidR="00BE57C6" w:rsidRPr="0040461D">
        <w:rPr>
          <w:rFonts w:ascii="Cambria" w:hAnsi="Cambria" w:cs="Arial"/>
        </w:rPr>
        <w:t>l’</w:t>
      </w:r>
      <w:r w:rsidR="004A7FFE" w:rsidRPr="0040461D">
        <w:rPr>
          <w:rFonts w:ascii="Cambria" w:hAnsi="Cambria" w:cs="Arial"/>
        </w:rPr>
        <w:t>un</w:t>
      </w:r>
      <w:r w:rsidR="00BE57C6" w:rsidRPr="0040461D">
        <w:rPr>
          <w:rFonts w:ascii="Cambria" w:hAnsi="Cambria" w:cs="Arial"/>
        </w:rPr>
        <w:t xml:space="preserve">ité territoriale la plus adaptée </w:t>
      </w:r>
      <w:r w:rsidR="009C48D4" w:rsidRPr="0040461D">
        <w:rPr>
          <w:rFonts w:ascii="Cambria" w:hAnsi="Cambria" w:cs="Arial"/>
        </w:rPr>
        <w:t xml:space="preserve">pour penser l’orientation </w:t>
      </w:r>
      <w:r w:rsidR="00743955" w:rsidRPr="0040461D">
        <w:rPr>
          <w:rFonts w:ascii="Cambria" w:hAnsi="Cambria" w:cs="Arial"/>
        </w:rPr>
        <w:t>tout au long de la vie</w:t>
      </w:r>
      <w:r w:rsidR="009C48D4" w:rsidRPr="0040461D">
        <w:rPr>
          <w:rFonts w:ascii="Cambria" w:hAnsi="Cambria" w:cs="Arial"/>
        </w:rPr>
        <w:t xml:space="preserve">. Les </w:t>
      </w:r>
      <w:r w:rsidR="009C48D4" w:rsidRPr="0040461D">
        <w:rPr>
          <w:rFonts w:ascii="Cambria" w:hAnsi="Cambria" w:cs="Arial"/>
          <w:b/>
        </w:rPr>
        <w:t>circonscriptions administratives</w:t>
      </w:r>
      <w:r w:rsidR="00BC3D2D" w:rsidRPr="0040461D">
        <w:rPr>
          <w:rFonts w:ascii="Cambria" w:hAnsi="Cambria" w:cs="Arial"/>
          <w:b/>
        </w:rPr>
        <w:t xml:space="preserve">, </w:t>
      </w:r>
      <w:r w:rsidR="009C48D4" w:rsidRPr="0040461D">
        <w:rPr>
          <w:rFonts w:ascii="Cambria" w:hAnsi="Cambria" w:cs="Arial"/>
          <w:b/>
        </w:rPr>
        <w:t>préfectures et sous-préfectures</w:t>
      </w:r>
      <w:r w:rsidR="00BC3D2D" w:rsidRPr="0040461D">
        <w:rPr>
          <w:rFonts w:ascii="Cambria" w:hAnsi="Cambria" w:cs="Arial"/>
          <w:b/>
        </w:rPr>
        <w:t>,</w:t>
      </w:r>
      <w:r w:rsidR="009C48D4" w:rsidRPr="0040461D">
        <w:rPr>
          <w:rFonts w:ascii="Cambria" w:hAnsi="Cambria" w:cs="Arial"/>
        </w:rPr>
        <w:t xml:space="preserve"> p</w:t>
      </w:r>
      <w:r w:rsidRPr="0040461D">
        <w:rPr>
          <w:rFonts w:ascii="Cambria" w:hAnsi="Cambria" w:cs="Arial"/>
        </w:rPr>
        <w:t>ourront</w:t>
      </w:r>
      <w:r w:rsidR="009C48D4" w:rsidRPr="0040461D">
        <w:rPr>
          <w:rFonts w:ascii="Cambria" w:hAnsi="Cambria" w:cs="Arial"/>
        </w:rPr>
        <w:t xml:space="preserve"> également constituer une référence pour l’élaboration de cette carte.</w:t>
      </w:r>
      <w:r w:rsidR="00C5096A" w:rsidRPr="0040461D">
        <w:rPr>
          <w:rFonts w:ascii="Cambria" w:hAnsi="Cambria" w:cs="Arial"/>
        </w:rPr>
        <w:t xml:space="preserve"> </w:t>
      </w:r>
      <w:r w:rsidR="003B7BAB" w:rsidRPr="0040461D">
        <w:rPr>
          <w:rFonts w:ascii="Cambria" w:hAnsi="Cambria" w:cs="Arial"/>
        </w:rPr>
        <w:t xml:space="preserve">La carte des CIO </w:t>
      </w:r>
      <w:r w:rsidR="00DE2A42" w:rsidRPr="0040461D">
        <w:rPr>
          <w:rFonts w:ascii="Cambria" w:hAnsi="Cambria" w:cs="Arial"/>
          <w:bCs/>
        </w:rPr>
        <w:t xml:space="preserve">s’appuie </w:t>
      </w:r>
      <w:r w:rsidR="008F453D" w:rsidRPr="0040461D">
        <w:rPr>
          <w:rFonts w:ascii="Cambria" w:hAnsi="Cambria" w:cs="Arial"/>
          <w:bCs/>
        </w:rPr>
        <w:t>sur un bilan</w:t>
      </w:r>
      <w:r w:rsidR="0040461D" w:rsidRPr="0040461D">
        <w:rPr>
          <w:rFonts w:ascii="Cambria" w:hAnsi="Cambria" w:cs="Arial"/>
          <w:bCs/>
        </w:rPr>
        <w:t xml:space="preserve">. </w:t>
      </w:r>
      <w:r w:rsidR="007E7431" w:rsidRPr="0040461D">
        <w:rPr>
          <w:rFonts w:ascii="Cambria" w:hAnsi="Cambria" w:cs="Arial"/>
          <w:bCs/>
        </w:rPr>
        <w:t xml:space="preserve">Les </w:t>
      </w:r>
      <w:r w:rsidR="00BE5848" w:rsidRPr="0040461D">
        <w:rPr>
          <w:rFonts w:ascii="Cambria" w:hAnsi="Cambria" w:cs="Arial"/>
          <w:bCs/>
        </w:rPr>
        <w:t xml:space="preserve">territoires ainsi retenus au niveau académique </w:t>
      </w:r>
      <w:r w:rsidR="008F453D" w:rsidRPr="0040461D">
        <w:rPr>
          <w:rFonts w:ascii="Cambria" w:hAnsi="Cambria" w:cs="Arial"/>
          <w:bCs/>
        </w:rPr>
        <w:t>doivent constituer une priorité pour l’implantation des CIO comme véritables services publics de proximité</w:t>
      </w:r>
      <w:r w:rsidR="004D4730">
        <w:rPr>
          <w:rFonts w:ascii="Cambria" w:hAnsi="Cambria" w:cs="Arial"/>
          <w:bCs/>
        </w:rPr>
        <w:t xml:space="preserve"> répondant à des exigences de </w:t>
      </w:r>
      <w:r w:rsidR="00795F4E">
        <w:rPr>
          <w:rFonts w:ascii="Cambria" w:hAnsi="Cambria" w:cs="Arial"/>
          <w:bCs/>
        </w:rPr>
        <w:t>fonctionnement</w:t>
      </w:r>
      <w:r w:rsidR="00ED732B" w:rsidRPr="00ED732B">
        <w:rPr>
          <w:rFonts w:ascii="Cambria" w:hAnsi="Cambria" w:cs="Arial"/>
          <w:bCs/>
        </w:rPr>
        <w:t xml:space="preserve"> </w:t>
      </w:r>
      <w:r w:rsidR="00722D72">
        <w:rPr>
          <w:rFonts w:ascii="Cambria" w:hAnsi="Cambria" w:cs="Arial"/>
          <w:bCs/>
        </w:rPr>
        <w:t>et</w:t>
      </w:r>
      <w:r w:rsidR="00ED732B">
        <w:rPr>
          <w:rFonts w:ascii="Cambria" w:hAnsi="Cambria" w:cs="Arial"/>
          <w:bCs/>
        </w:rPr>
        <w:t xml:space="preserve"> de qualité de service</w:t>
      </w:r>
      <w:r w:rsidR="00722D72">
        <w:rPr>
          <w:rFonts w:ascii="Cambria" w:hAnsi="Cambria" w:cs="Arial"/>
          <w:bCs/>
        </w:rPr>
        <w:t>.</w:t>
      </w:r>
    </w:p>
    <w:p w:rsidR="00DF41DA" w:rsidRPr="0040461D" w:rsidRDefault="00DF41DA" w:rsidP="00D2462F">
      <w:pPr>
        <w:spacing w:after="0" w:line="240" w:lineRule="auto"/>
        <w:ind w:left="284"/>
        <w:jc w:val="both"/>
        <w:rPr>
          <w:rFonts w:ascii="Cambria" w:hAnsi="Cambria" w:cs="Arial"/>
          <w:strike/>
        </w:rPr>
      </w:pPr>
    </w:p>
    <w:p w:rsidR="003B7BAB" w:rsidRPr="00D2462F" w:rsidRDefault="00E03F33" w:rsidP="00D2462F">
      <w:pPr>
        <w:numPr>
          <w:ilvl w:val="0"/>
          <w:numId w:val="20"/>
        </w:numPr>
        <w:spacing w:after="0" w:line="240" w:lineRule="auto"/>
        <w:jc w:val="both"/>
        <w:rPr>
          <w:rFonts w:ascii="Cambria" w:hAnsi="Cambria" w:cs="Arial"/>
        </w:rPr>
      </w:pPr>
      <w:r w:rsidRPr="00D2462F">
        <w:rPr>
          <w:rFonts w:ascii="Cambria" w:hAnsi="Cambria" w:cs="Arial"/>
        </w:rPr>
        <w:t>Des évolutions de la</w:t>
      </w:r>
      <w:r w:rsidR="00BC3D2D" w:rsidRPr="00D2462F">
        <w:rPr>
          <w:rFonts w:ascii="Cambria" w:hAnsi="Cambria" w:cs="Arial"/>
        </w:rPr>
        <w:t xml:space="preserve"> carte des CIO </w:t>
      </w:r>
      <w:r w:rsidRPr="00D2462F">
        <w:rPr>
          <w:rFonts w:ascii="Cambria" w:hAnsi="Cambria" w:cs="Arial"/>
        </w:rPr>
        <w:t>pourron</w:t>
      </w:r>
      <w:r w:rsidR="00BF5E49" w:rsidRPr="00D2462F">
        <w:rPr>
          <w:rFonts w:ascii="Cambria" w:hAnsi="Cambria" w:cs="Arial"/>
        </w:rPr>
        <w:t>t être</w:t>
      </w:r>
      <w:r w:rsidR="00BC3D2D" w:rsidRPr="00D2462F">
        <w:rPr>
          <w:rFonts w:ascii="Cambria" w:hAnsi="Cambria" w:cs="Arial"/>
        </w:rPr>
        <w:t xml:space="preserve"> envisagée</w:t>
      </w:r>
      <w:r w:rsidRPr="00D2462F">
        <w:rPr>
          <w:rFonts w:ascii="Cambria" w:hAnsi="Cambria" w:cs="Arial"/>
        </w:rPr>
        <w:t>s</w:t>
      </w:r>
      <w:r w:rsidR="00BC3D2D" w:rsidRPr="00D2462F">
        <w:rPr>
          <w:rFonts w:ascii="Cambria" w:hAnsi="Cambria" w:cs="Arial"/>
        </w:rPr>
        <w:t xml:space="preserve"> pour la </w:t>
      </w:r>
      <w:r w:rsidR="00BC3D2D" w:rsidRPr="00D2462F">
        <w:rPr>
          <w:rFonts w:ascii="Cambria" w:hAnsi="Cambria" w:cs="Arial"/>
          <w:b/>
        </w:rPr>
        <w:t>rentrée scolaire 2015</w:t>
      </w:r>
      <w:r w:rsidR="00BC3D2D" w:rsidRPr="00D2462F">
        <w:rPr>
          <w:rFonts w:ascii="Cambria" w:hAnsi="Cambria" w:cs="Arial"/>
        </w:rPr>
        <w:t>.</w:t>
      </w:r>
      <w:r w:rsidR="00C2121F" w:rsidRPr="00D2462F">
        <w:rPr>
          <w:rFonts w:ascii="Cambria" w:hAnsi="Cambria" w:cs="Arial"/>
        </w:rPr>
        <w:t xml:space="preserve"> </w:t>
      </w:r>
      <w:r w:rsidR="0000611B" w:rsidRPr="00D2462F">
        <w:rPr>
          <w:rFonts w:ascii="Cambria" w:hAnsi="Cambria" w:cs="Arial"/>
        </w:rPr>
        <w:t>Cette échéance</w:t>
      </w:r>
      <w:r w:rsidR="00992828" w:rsidRPr="00D2462F">
        <w:rPr>
          <w:rFonts w:ascii="Cambria" w:hAnsi="Cambria" w:cs="Arial"/>
        </w:rPr>
        <w:t xml:space="preserve"> suppose un travail en amont de la part des</w:t>
      </w:r>
      <w:r w:rsidR="000B0396" w:rsidRPr="00D2462F">
        <w:rPr>
          <w:rFonts w:ascii="Cambria" w:hAnsi="Cambria" w:cs="Arial"/>
        </w:rPr>
        <w:t xml:space="preserve"> académies </w:t>
      </w:r>
      <w:r w:rsidR="003E5BB5" w:rsidRPr="00D2462F">
        <w:rPr>
          <w:rFonts w:ascii="Cambria" w:hAnsi="Cambria" w:cs="Arial"/>
        </w:rPr>
        <w:t>q</w:t>
      </w:r>
      <w:r w:rsidR="00DC6D6D" w:rsidRPr="00D2462F">
        <w:rPr>
          <w:rFonts w:ascii="Cambria" w:hAnsi="Cambria" w:cs="Arial"/>
        </w:rPr>
        <w:t>ui devr</w:t>
      </w:r>
      <w:r w:rsidR="000B0396" w:rsidRPr="00D2462F">
        <w:rPr>
          <w:rFonts w:ascii="Cambria" w:hAnsi="Cambria" w:cs="Arial"/>
        </w:rPr>
        <w:t>ont,</w:t>
      </w:r>
      <w:r w:rsidR="0096650D" w:rsidRPr="00D2462F">
        <w:rPr>
          <w:rFonts w:ascii="Cambria" w:hAnsi="Cambria" w:cs="Arial"/>
        </w:rPr>
        <w:t xml:space="preserve"> en intégrant dans leur r</w:t>
      </w:r>
      <w:r w:rsidR="000B0396" w:rsidRPr="00D2462F">
        <w:rPr>
          <w:rFonts w:ascii="Cambria" w:hAnsi="Cambria" w:cs="Arial"/>
        </w:rPr>
        <w:t>éfle</w:t>
      </w:r>
      <w:r w:rsidR="0096650D" w:rsidRPr="00D2462F">
        <w:rPr>
          <w:rFonts w:ascii="Cambria" w:hAnsi="Cambria" w:cs="Arial"/>
        </w:rPr>
        <w:t xml:space="preserve">xion </w:t>
      </w:r>
      <w:r w:rsidR="000B0396" w:rsidRPr="00D2462F">
        <w:rPr>
          <w:rFonts w:ascii="Cambria" w:hAnsi="Cambria" w:cs="Arial"/>
        </w:rPr>
        <w:t>l’</w:t>
      </w:r>
      <w:r w:rsidR="00404171" w:rsidRPr="00D2462F">
        <w:rPr>
          <w:rFonts w:ascii="Cambria" w:hAnsi="Cambria" w:cs="Arial"/>
        </w:rPr>
        <w:t>objectif</w:t>
      </w:r>
      <w:r w:rsidR="000B0396" w:rsidRPr="00D2462F">
        <w:rPr>
          <w:rFonts w:ascii="Cambria" w:hAnsi="Cambria" w:cs="Arial"/>
        </w:rPr>
        <w:t xml:space="preserve"> </w:t>
      </w:r>
      <w:r w:rsidR="00B248F4" w:rsidRPr="00D2462F">
        <w:rPr>
          <w:rFonts w:ascii="Cambria" w:hAnsi="Cambria" w:cs="Arial"/>
        </w:rPr>
        <w:t>présent</w:t>
      </w:r>
      <w:r w:rsidR="000B0396" w:rsidRPr="00D2462F">
        <w:rPr>
          <w:rFonts w:ascii="Cambria" w:hAnsi="Cambria" w:cs="Arial"/>
        </w:rPr>
        <w:t>é ci-dessus</w:t>
      </w:r>
      <w:r w:rsidR="0096650D" w:rsidRPr="00D2462F">
        <w:rPr>
          <w:rFonts w:ascii="Cambria" w:hAnsi="Cambria" w:cs="Arial"/>
        </w:rPr>
        <w:t xml:space="preserve">, faire remonter des propositions </w:t>
      </w:r>
      <w:r w:rsidR="00B96424" w:rsidRPr="00D2462F">
        <w:rPr>
          <w:rFonts w:ascii="Cambria" w:hAnsi="Cambria" w:cs="Arial"/>
        </w:rPr>
        <w:t xml:space="preserve">de maillage </w:t>
      </w:r>
      <w:r w:rsidR="0096650D" w:rsidRPr="00D2462F">
        <w:rPr>
          <w:rFonts w:ascii="Cambria" w:hAnsi="Cambria" w:cs="Arial"/>
        </w:rPr>
        <w:t xml:space="preserve">au niveau national d’ici la fin de l’année </w:t>
      </w:r>
      <w:r w:rsidR="00741EBF" w:rsidRPr="00D2462F">
        <w:rPr>
          <w:rFonts w:ascii="Cambria" w:hAnsi="Cambria" w:cs="Arial"/>
        </w:rPr>
        <w:t xml:space="preserve">civile </w:t>
      </w:r>
      <w:r w:rsidR="0096650D" w:rsidRPr="00D2462F">
        <w:rPr>
          <w:rFonts w:ascii="Cambria" w:hAnsi="Cambria" w:cs="Arial"/>
        </w:rPr>
        <w:t>2014</w:t>
      </w:r>
      <w:r w:rsidR="00D811A9">
        <w:rPr>
          <w:rFonts w:ascii="Cambria" w:hAnsi="Cambria" w:cs="Arial"/>
        </w:rPr>
        <w:t xml:space="preserve"> </w:t>
      </w:r>
      <w:r w:rsidR="003B7BAB" w:rsidRPr="00D2462F">
        <w:rPr>
          <w:rFonts w:ascii="Cambria" w:hAnsi="Cambria" w:cs="Arial"/>
        </w:rPr>
        <w:t>;</w:t>
      </w:r>
    </w:p>
    <w:p w:rsidR="003B7BAB" w:rsidRPr="00D2462F" w:rsidRDefault="003B7BAB" w:rsidP="00D2462F">
      <w:pPr>
        <w:spacing w:after="0" w:line="240" w:lineRule="auto"/>
        <w:jc w:val="both"/>
        <w:rPr>
          <w:rFonts w:ascii="Cambria" w:hAnsi="Cambria" w:cs="Arial"/>
        </w:rPr>
      </w:pPr>
    </w:p>
    <w:p w:rsidR="000508A8" w:rsidRPr="00D2462F" w:rsidRDefault="00BC3D2D" w:rsidP="00D2462F">
      <w:pPr>
        <w:numPr>
          <w:ilvl w:val="0"/>
          <w:numId w:val="20"/>
        </w:numPr>
        <w:spacing w:after="0" w:line="240" w:lineRule="auto"/>
        <w:jc w:val="both"/>
        <w:rPr>
          <w:rFonts w:ascii="Cambria" w:hAnsi="Cambria" w:cs="Arial"/>
        </w:rPr>
      </w:pPr>
      <w:r w:rsidRPr="00D2462F">
        <w:rPr>
          <w:rFonts w:ascii="Cambria" w:hAnsi="Cambria" w:cs="Arial"/>
        </w:rPr>
        <w:t xml:space="preserve">Pour élaborer </w:t>
      </w:r>
      <w:r w:rsidR="00C75C1B" w:rsidRPr="00D2462F">
        <w:rPr>
          <w:rFonts w:ascii="Cambria" w:hAnsi="Cambria" w:cs="Arial"/>
        </w:rPr>
        <w:t>la future</w:t>
      </w:r>
      <w:r w:rsidRPr="00D2462F">
        <w:rPr>
          <w:rFonts w:ascii="Cambria" w:hAnsi="Cambria" w:cs="Arial"/>
        </w:rPr>
        <w:t xml:space="preserve"> carte</w:t>
      </w:r>
      <w:r w:rsidR="00C75C1B" w:rsidRPr="00D2462F">
        <w:rPr>
          <w:rFonts w:ascii="Cambria" w:hAnsi="Cambria" w:cs="Arial"/>
        </w:rPr>
        <w:t xml:space="preserve"> des CIO</w:t>
      </w:r>
      <w:r w:rsidRPr="00D2462F">
        <w:rPr>
          <w:rFonts w:ascii="Cambria" w:hAnsi="Cambria" w:cs="Arial"/>
        </w:rPr>
        <w:t xml:space="preserve">, il est </w:t>
      </w:r>
      <w:r w:rsidR="000508A8" w:rsidRPr="00D2462F">
        <w:rPr>
          <w:rFonts w:ascii="Cambria" w:hAnsi="Cambria" w:cs="Arial"/>
        </w:rPr>
        <w:t xml:space="preserve">essentiel de respecter certains éléments de </w:t>
      </w:r>
      <w:r w:rsidR="000508A8" w:rsidRPr="00D2462F">
        <w:rPr>
          <w:rFonts w:ascii="Cambria" w:hAnsi="Cambria" w:cs="Arial"/>
          <w:b/>
        </w:rPr>
        <w:t>procédure</w:t>
      </w:r>
      <w:r w:rsidR="00DF41DA" w:rsidRPr="00D2462F">
        <w:rPr>
          <w:rFonts w:ascii="Cambria" w:hAnsi="Cambria" w:cs="Arial"/>
          <w:b/>
        </w:rPr>
        <w:t xml:space="preserve"> </w:t>
      </w:r>
      <w:r w:rsidR="00DF41DA" w:rsidRPr="00D2462F">
        <w:rPr>
          <w:rFonts w:ascii="Cambria" w:hAnsi="Cambria" w:cs="Arial"/>
        </w:rPr>
        <w:t xml:space="preserve">(toute fermeture effective d’un CIO ne pourra intervenir qu’après que soit consulté le </w:t>
      </w:r>
      <w:r w:rsidR="00DF41DA" w:rsidRPr="00D2462F">
        <w:rPr>
          <w:rFonts w:ascii="Cambria" w:hAnsi="Cambria" w:cs="Arial"/>
          <w:b/>
        </w:rPr>
        <w:t>Comité technique académique</w:t>
      </w:r>
      <w:r w:rsidR="00DF41DA" w:rsidRPr="00D2462F">
        <w:rPr>
          <w:rFonts w:ascii="Cambria" w:hAnsi="Cambria" w:cs="Arial"/>
        </w:rPr>
        <w:t xml:space="preserve">) </w:t>
      </w:r>
      <w:r w:rsidR="000508A8" w:rsidRPr="00D2462F">
        <w:rPr>
          <w:rFonts w:ascii="Cambria" w:hAnsi="Cambria" w:cs="Arial"/>
        </w:rPr>
        <w:t xml:space="preserve">et de veiller à la </w:t>
      </w:r>
      <w:r w:rsidR="000508A8" w:rsidRPr="00D2462F">
        <w:rPr>
          <w:rFonts w:ascii="Cambria" w:hAnsi="Cambria" w:cs="Arial"/>
          <w:b/>
        </w:rPr>
        <w:t>qualité de la concertation</w:t>
      </w:r>
      <w:r w:rsidR="00E03F33" w:rsidRPr="00D2462F">
        <w:rPr>
          <w:rFonts w:ascii="Cambria" w:hAnsi="Cambria" w:cs="Arial"/>
        </w:rPr>
        <w:t xml:space="preserve"> avec l</w:t>
      </w:r>
      <w:r w:rsidR="000508A8" w:rsidRPr="00D2462F">
        <w:rPr>
          <w:rFonts w:ascii="Cambria" w:hAnsi="Cambria" w:cs="Arial"/>
        </w:rPr>
        <w:t>es parties prenantes</w:t>
      </w:r>
      <w:r w:rsidR="003B7BAB" w:rsidRPr="00D2462F">
        <w:rPr>
          <w:rFonts w:ascii="Cambria" w:hAnsi="Cambria" w:cs="Arial"/>
        </w:rPr>
        <w:t> ;</w:t>
      </w:r>
    </w:p>
    <w:p w:rsidR="003E02D8" w:rsidRPr="00D2462F" w:rsidRDefault="003E02D8" w:rsidP="00D2462F">
      <w:pPr>
        <w:spacing w:after="0" w:line="240" w:lineRule="auto"/>
        <w:jc w:val="both"/>
        <w:rPr>
          <w:rFonts w:ascii="Cambria" w:hAnsi="Cambria" w:cs="Arial"/>
        </w:rPr>
      </w:pPr>
    </w:p>
    <w:p w:rsidR="000508A8" w:rsidRPr="00D2462F" w:rsidRDefault="0021258A" w:rsidP="00D2462F">
      <w:pPr>
        <w:numPr>
          <w:ilvl w:val="0"/>
          <w:numId w:val="20"/>
        </w:numPr>
        <w:spacing w:after="0" w:line="240" w:lineRule="auto"/>
        <w:jc w:val="both"/>
        <w:rPr>
          <w:rFonts w:ascii="Cambria" w:hAnsi="Cambria" w:cs="Arial"/>
          <w:b/>
        </w:rPr>
      </w:pPr>
      <w:r w:rsidRPr="00D2462F">
        <w:rPr>
          <w:rFonts w:ascii="Cambria" w:hAnsi="Cambria" w:cs="Arial"/>
        </w:rPr>
        <w:t>Dans l’immédiat</w:t>
      </w:r>
      <w:r w:rsidR="00741EBF" w:rsidRPr="00D2462F">
        <w:rPr>
          <w:rFonts w:ascii="Cambria" w:hAnsi="Cambria" w:cs="Arial"/>
        </w:rPr>
        <w:t xml:space="preserve">, </w:t>
      </w:r>
      <w:r w:rsidR="000508A8" w:rsidRPr="00D2462F">
        <w:rPr>
          <w:rFonts w:ascii="Cambria" w:hAnsi="Cambria" w:cs="Arial"/>
        </w:rPr>
        <w:t xml:space="preserve">il convient de </w:t>
      </w:r>
      <w:r w:rsidR="0013661F" w:rsidRPr="00D2462F">
        <w:rPr>
          <w:rFonts w:ascii="Cambria" w:hAnsi="Cambria" w:cs="Arial"/>
          <w:b/>
        </w:rPr>
        <w:t>ne pas entreprendre de</w:t>
      </w:r>
      <w:r w:rsidR="0013661F" w:rsidRPr="00D2462F">
        <w:rPr>
          <w:rFonts w:ascii="Cambria" w:hAnsi="Cambria" w:cs="Arial"/>
        </w:rPr>
        <w:t xml:space="preserve"> </w:t>
      </w:r>
      <w:r w:rsidR="0013661F" w:rsidRPr="00D2462F">
        <w:rPr>
          <w:rFonts w:ascii="Cambria" w:hAnsi="Cambria" w:cs="Arial"/>
          <w:b/>
        </w:rPr>
        <w:t>n</w:t>
      </w:r>
      <w:r w:rsidRPr="00D2462F">
        <w:rPr>
          <w:rFonts w:ascii="Cambria" w:hAnsi="Cambria" w:cs="Arial"/>
          <w:b/>
        </w:rPr>
        <w:t>ouvelle</w:t>
      </w:r>
      <w:r w:rsidR="0013661F" w:rsidRPr="00D2462F">
        <w:rPr>
          <w:rFonts w:ascii="Cambria" w:hAnsi="Cambria" w:cs="Arial"/>
          <w:b/>
        </w:rPr>
        <w:t>s</w:t>
      </w:r>
      <w:r w:rsidRPr="00D2462F">
        <w:rPr>
          <w:rFonts w:ascii="Cambria" w:hAnsi="Cambria" w:cs="Arial"/>
          <w:b/>
        </w:rPr>
        <w:t xml:space="preserve"> </w:t>
      </w:r>
      <w:r w:rsidR="000508A8" w:rsidRPr="00D2462F">
        <w:rPr>
          <w:rFonts w:ascii="Cambria" w:hAnsi="Cambria" w:cs="Arial"/>
          <w:b/>
        </w:rPr>
        <w:t>mesure</w:t>
      </w:r>
      <w:r w:rsidR="0013661F" w:rsidRPr="00D2462F">
        <w:rPr>
          <w:rFonts w:ascii="Cambria" w:hAnsi="Cambria" w:cs="Arial"/>
          <w:b/>
        </w:rPr>
        <w:t>s</w:t>
      </w:r>
      <w:r w:rsidR="000508A8" w:rsidRPr="00D2462F">
        <w:rPr>
          <w:rFonts w:ascii="Cambria" w:hAnsi="Cambria" w:cs="Arial"/>
          <w:b/>
        </w:rPr>
        <w:t xml:space="preserve"> de fermeture ou de redéploiement des CIO d’Etat.</w:t>
      </w:r>
      <w:r w:rsidR="0013661F" w:rsidRPr="00D2462F">
        <w:rPr>
          <w:rFonts w:ascii="Cambria" w:hAnsi="Cambria" w:cs="Arial"/>
          <w:b/>
        </w:rPr>
        <w:t xml:space="preserve"> Seules les opérations déjà engagées, notamment lorsqu’un conseil général a exprimé le souhait de s</w:t>
      </w:r>
      <w:r w:rsidR="00110B49" w:rsidRPr="00D2462F">
        <w:rPr>
          <w:rFonts w:ascii="Cambria" w:hAnsi="Cambria" w:cs="Arial"/>
          <w:b/>
        </w:rPr>
        <w:t xml:space="preserve">e désengager, </w:t>
      </w:r>
      <w:r w:rsidR="00AD3742">
        <w:rPr>
          <w:rFonts w:ascii="Cambria" w:hAnsi="Cambria" w:cs="Arial"/>
          <w:b/>
        </w:rPr>
        <w:t>pourro</w:t>
      </w:r>
      <w:r w:rsidR="00110B49" w:rsidRPr="00D2462F">
        <w:rPr>
          <w:rFonts w:ascii="Cambria" w:hAnsi="Cambria" w:cs="Arial"/>
          <w:b/>
        </w:rPr>
        <w:t xml:space="preserve">nt </w:t>
      </w:r>
      <w:r w:rsidR="00AD3742">
        <w:rPr>
          <w:rFonts w:ascii="Cambria" w:hAnsi="Cambria" w:cs="Arial"/>
          <w:b/>
        </w:rPr>
        <w:t xml:space="preserve">être </w:t>
      </w:r>
      <w:r w:rsidR="00110B49" w:rsidRPr="00D2462F">
        <w:rPr>
          <w:rFonts w:ascii="Cambria" w:hAnsi="Cambria" w:cs="Arial"/>
          <w:b/>
        </w:rPr>
        <w:t xml:space="preserve">finalisées </w:t>
      </w:r>
      <w:r w:rsidR="0006713C">
        <w:rPr>
          <w:rFonts w:ascii="Cambria" w:hAnsi="Cambria" w:cs="Arial"/>
          <w:b/>
        </w:rPr>
        <w:t xml:space="preserve">à la rentrée scolaire 2014, </w:t>
      </w:r>
      <w:r w:rsidR="00110B49" w:rsidRPr="00D2462F">
        <w:rPr>
          <w:rFonts w:ascii="Cambria" w:hAnsi="Cambria" w:cs="Arial"/>
        </w:rPr>
        <w:t>ap</w:t>
      </w:r>
      <w:r w:rsidR="00AD3742">
        <w:rPr>
          <w:rFonts w:ascii="Cambria" w:hAnsi="Cambria" w:cs="Arial"/>
        </w:rPr>
        <w:t>rès que toutes les solutions o</w:t>
      </w:r>
      <w:r w:rsidR="00110B49" w:rsidRPr="00D2462F">
        <w:rPr>
          <w:rFonts w:ascii="Cambria" w:hAnsi="Cambria" w:cs="Arial"/>
        </w:rPr>
        <w:t>nt été explorées avec les conseils généraux</w:t>
      </w:r>
      <w:r w:rsidR="003B7BAB" w:rsidRPr="00D2462F">
        <w:rPr>
          <w:rFonts w:ascii="Cambria" w:hAnsi="Cambria" w:cs="Arial"/>
        </w:rPr>
        <w:t> ;</w:t>
      </w:r>
    </w:p>
    <w:p w:rsidR="0013760D" w:rsidRPr="00D2462F" w:rsidRDefault="0013760D" w:rsidP="00D2462F">
      <w:pPr>
        <w:spacing w:after="0" w:line="240" w:lineRule="auto"/>
        <w:ind w:left="284"/>
        <w:jc w:val="both"/>
        <w:rPr>
          <w:rFonts w:ascii="Cambria" w:hAnsi="Cambria" w:cs="Arial"/>
        </w:rPr>
      </w:pPr>
    </w:p>
    <w:p w:rsidR="000508A8" w:rsidRPr="00D2462F" w:rsidRDefault="007975D1" w:rsidP="00D2462F">
      <w:pPr>
        <w:numPr>
          <w:ilvl w:val="0"/>
          <w:numId w:val="20"/>
        </w:numPr>
        <w:spacing w:after="0" w:line="240" w:lineRule="auto"/>
        <w:jc w:val="both"/>
        <w:rPr>
          <w:rFonts w:ascii="Cambria" w:hAnsi="Cambria" w:cs="Arial"/>
        </w:rPr>
      </w:pPr>
      <w:r w:rsidRPr="00D2462F">
        <w:rPr>
          <w:rFonts w:ascii="Cambria" w:hAnsi="Cambria" w:cs="Arial"/>
        </w:rPr>
        <w:lastRenderedPageBreak/>
        <w:t>F</w:t>
      </w:r>
      <w:r w:rsidR="000508A8" w:rsidRPr="00D2462F">
        <w:rPr>
          <w:rFonts w:ascii="Cambria" w:hAnsi="Cambria" w:cs="Arial"/>
        </w:rPr>
        <w:t xml:space="preserve">ace à une </w:t>
      </w:r>
      <w:r w:rsidR="000508A8" w:rsidRPr="00D2462F">
        <w:rPr>
          <w:rFonts w:ascii="Cambria" w:hAnsi="Cambria" w:cs="Arial"/>
          <w:b/>
        </w:rPr>
        <w:t>demande d’une collectivité de ne plus assumer la charge d’un ou plusieurs CIO</w:t>
      </w:r>
      <w:r w:rsidR="00BF17CC" w:rsidRPr="00D2462F">
        <w:rPr>
          <w:rFonts w:ascii="Cambria" w:hAnsi="Cambria" w:cs="Arial"/>
          <w:b/>
        </w:rPr>
        <w:t xml:space="preserve"> départementaux</w:t>
      </w:r>
      <w:r w:rsidR="000508A8" w:rsidRPr="00D2462F">
        <w:rPr>
          <w:rFonts w:ascii="Cambria" w:hAnsi="Cambria" w:cs="Arial"/>
        </w:rPr>
        <w:t xml:space="preserve">, seules </w:t>
      </w:r>
      <w:r w:rsidR="000508A8" w:rsidRPr="00D2462F">
        <w:rPr>
          <w:rFonts w:ascii="Cambria" w:hAnsi="Cambria" w:cs="Arial"/>
          <w:b/>
        </w:rPr>
        <w:t>deux solutions juridiques</w:t>
      </w:r>
      <w:r w:rsidR="000508A8" w:rsidRPr="00D2462F">
        <w:rPr>
          <w:rFonts w:ascii="Cambria" w:hAnsi="Cambria" w:cs="Arial"/>
        </w:rPr>
        <w:t xml:space="preserve"> s’offrent à l’État (cette question a été arbitrée par le conseil constitutionnel le 13 juillet 2011) :</w:t>
      </w:r>
    </w:p>
    <w:p w:rsidR="0013760D" w:rsidRPr="00D2462F" w:rsidRDefault="0013760D" w:rsidP="00D2462F">
      <w:pPr>
        <w:spacing w:after="0" w:line="240" w:lineRule="auto"/>
        <w:jc w:val="both"/>
        <w:rPr>
          <w:rFonts w:ascii="Cambria" w:hAnsi="Cambria" w:cs="Arial"/>
        </w:rPr>
      </w:pPr>
    </w:p>
    <w:p w:rsidR="000508A8" w:rsidRPr="00D2462F" w:rsidRDefault="00C25BBE" w:rsidP="00D2462F">
      <w:pPr>
        <w:pStyle w:val="Paragraphedeliste"/>
        <w:numPr>
          <w:ilvl w:val="0"/>
          <w:numId w:val="19"/>
        </w:numPr>
        <w:spacing w:after="0" w:line="240" w:lineRule="auto"/>
        <w:jc w:val="both"/>
        <w:rPr>
          <w:rFonts w:ascii="Cambria" w:hAnsi="Cambria" w:cs="Arial"/>
        </w:rPr>
      </w:pPr>
      <w:r w:rsidRPr="00D2462F">
        <w:rPr>
          <w:rFonts w:ascii="Cambria" w:hAnsi="Cambria" w:cs="Arial"/>
        </w:rPr>
        <w:t>S</w:t>
      </w:r>
      <w:r w:rsidR="000508A8" w:rsidRPr="00D2462F">
        <w:rPr>
          <w:rFonts w:ascii="Cambria" w:hAnsi="Cambria" w:cs="Arial"/>
        </w:rPr>
        <w:t xml:space="preserve">oit le ministère décide la </w:t>
      </w:r>
      <w:r w:rsidR="000508A8" w:rsidRPr="00D2462F">
        <w:rPr>
          <w:rFonts w:ascii="Cambria" w:hAnsi="Cambria" w:cs="Arial"/>
          <w:b/>
        </w:rPr>
        <w:t>transformation du ou des CIO concernés en services d’État</w:t>
      </w:r>
      <w:r w:rsidR="000508A8" w:rsidRPr="00D2462F">
        <w:rPr>
          <w:rFonts w:ascii="Cambria" w:hAnsi="Cambria" w:cs="Arial"/>
        </w:rPr>
        <w:t xml:space="preserve"> en assurant intégralement les coûts de financement, notamment si le CIO concerné était le seul du département (en effet, l’article L. 313-4</w:t>
      </w:r>
      <w:r w:rsidRPr="00D2462F">
        <w:rPr>
          <w:rFonts w:ascii="Cambria" w:hAnsi="Cambria" w:cs="Arial"/>
        </w:rPr>
        <w:t xml:space="preserve"> du code de l’éducation précise</w:t>
      </w:r>
      <w:r w:rsidR="000508A8" w:rsidRPr="00D2462F">
        <w:rPr>
          <w:rFonts w:ascii="Cambria" w:hAnsi="Cambria" w:cs="Arial"/>
        </w:rPr>
        <w:t xml:space="preserve"> que « dans chaque département est organisé un centre public d’orientation scolaire et professionnelle (ancienne dénomination des CIO</w:t>
      </w:r>
      <w:r w:rsidR="00A06704" w:rsidRPr="00D2462F">
        <w:rPr>
          <w:rFonts w:ascii="Cambria" w:hAnsi="Cambria" w:cs="Arial"/>
        </w:rPr>
        <w:t>)</w:t>
      </w:r>
      <w:r w:rsidR="000508A8" w:rsidRPr="00D2462F">
        <w:rPr>
          <w:rFonts w:ascii="Cambria" w:hAnsi="Cambria" w:cs="Arial"/>
        </w:rPr>
        <w:t xml:space="preserve"> »). Cette transformation en CIO d’Etat revêt la forme d’un </w:t>
      </w:r>
      <w:r w:rsidR="000508A8" w:rsidRPr="00D2462F">
        <w:rPr>
          <w:rFonts w:ascii="Cambria" w:hAnsi="Cambria" w:cs="Arial"/>
          <w:b/>
        </w:rPr>
        <w:t>arrêté du ministre</w:t>
      </w:r>
      <w:r w:rsidR="000508A8" w:rsidRPr="00D2462F">
        <w:rPr>
          <w:rFonts w:ascii="Cambria" w:hAnsi="Cambria" w:cs="Arial"/>
        </w:rPr>
        <w:t xml:space="preserve"> chargé de l'éducation</w:t>
      </w:r>
      <w:r w:rsidR="0079582A" w:rsidRPr="00D2462F">
        <w:rPr>
          <w:rFonts w:ascii="Cambria" w:hAnsi="Cambria" w:cs="Arial"/>
        </w:rPr>
        <w:t> ;</w:t>
      </w:r>
    </w:p>
    <w:p w:rsidR="000508A8" w:rsidRPr="00D2462F" w:rsidRDefault="000508A8" w:rsidP="00D2462F">
      <w:pPr>
        <w:spacing w:after="0" w:line="240" w:lineRule="auto"/>
        <w:ind w:left="360"/>
        <w:jc w:val="both"/>
        <w:rPr>
          <w:rFonts w:ascii="Cambria" w:hAnsi="Cambria" w:cs="Arial"/>
        </w:rPr>
      </w:pPr>
    </w:p>
    <w:p w:rsidR="000508A8" w:rsidRPr="00D2462F" w:rsidRDefault="00A06704" w:rsidP="00D2462F">
      <w:pPr>
        <w:numPr>
          <w:ilvl w:val="0"/>
          <w:numId w:val="19"/>
        </w:numPr>
        <w:spacing w:after="0" w:line="240" w:lineRule="auto"/>
        <w:jc w:val="both"/>
        <w:rPr>
          <w:rFonts w:ascii="Cambria" w:hAnsi="Cambria" w:cs="Arial"/>
        </w:rPr>
      </w:pPr>
      <w:r w:rsidRPr="00D2462F">
        <w:rPr>
          <w:rFonts w:ascii="Cambria" w:hAnsi="Cambria" w:cs="Arial"/>
        </w:rPr>
        <w:t>S</w:t>
      </w:r>
      <w:r w:rsidR="000508A8" w:rsidRPr="00D2462F">
        <w:rPr>
          <w:rFonts w:ascii="Cambria" w:hAnsi="Cambria" w:cs="Arial"/>
        </w:rPr>
        <w:t xml:space="preserve">oit le ministère </w:t>
      </w:r>
      <w:r w:rsidRPr="00D2462F">
        <w:rPr>
          <w:rFonts w:ascii="Cambria" w:hAnsi="Cambria" w:cs="Arial"/>
          <w:b/>
        </w:rPr>
        <w:t>ne reprend pas</w:t>
      </w:r>
      <w:r w:rsidR="000508A8" w:rsidRPr="00D2462F">
        <w:rPr>
          <w:rFonts w:ascii="Cambria" w:hAnsi="Cambria" w:cs="Arial"/>
          <w:b/>
        </w:rPr>
        <w:t xml:space="preserve"> à sa charge le ou les CIO concernés</w:t>
      </w:r>
      <w:r w:rsidR="000508A8" w:rsidRPr="00D2462F">
        <w:rPr>
          <w:rFonts w:ascii="Cambria" w:hAnsi="Cambria" w:cs="Arial"/>
        </w:rPr>
        <w:t xml:space="preserve">, auquel cas la collectivité territoriale </w:t>
      </w:r>
      <w:r w:rsidR="003209A1" w:rsidRPr="00D2462F">
        <w:rPr>
          <w:rFonts w:ascii="Cambria" w:hAnsi="Cambria" w:cs="Arial"/>
        </w:rPr>
        <w:t>et l’État doivent en organiser l</w:t>
      </w:r>
      <w:r w:rsidR="000508A8" w:rsidRPr="00D2462F">
        <w:rPr>
          <w:rFonts w:ascii="Cambria" w:hAnsi="Cambria" w:cs="Arial"/>
        </w:rPr>
        <w:t xml:space="preserve">a fermeture. Dans ce cas de figure, un </w:t>
      </w:r>
      <w:r w:rsidR="000508A8" w:rsidRPr="00D2462F">
        <w:rPr>
          <w:rFonts w:ascii="Cambria" w:hAnsi="Cambria" w:cs="Arial"/>
          <w:b/>
        </w:rPr>
        <w:t>arrêté conjoint du ministère de l’éducation et du ministère du budget</w:t>
      </w:r>
      <w:r w:rsidR="000508A8" w:rsidRPr="00D2462F">
        <w:rPr>
          <w:rFonts w:ascii="Cambria" w:hAnsi="Cambria" w:cs="Arial"/>
        </w:rPr>
        <w:t xml:space="preserve"> doit être pris pour officialiser la fermeture du CIO.</w:t>
      </w:r>
    </w:p>
    <w:p w:rsidR="000508A8" w:rsidRPr="00D2462F" w:rsidRDefault="000508A8" w:rsidP="00D2462F">
      <w:pPr>
        <w:spacing w:after="0" w:line="240" w:lineRule="auto"/>
        <w:ind w:left="360"/>
        <w:jc w:val="both"/>
        <w:rPr>
          <w:rFonts w:ascii="Cambria" w:hAnsi="Cambria" w:cs="Arial"/>
        </w:rPr>
      </w:pPr>
    </w:p>
    <w:p w:rsidR="000508A8" w:rsidRPr="00D2462F" w:rsidRDefault="000508A8" w:rsidP="00D2462F">
      <w:pPr>
        <w:spacing w:after="0" w:line="240" w:lineRule="auto"/>
        <w:jc w:val="both"/>
        <w:rPr>
          <w:rFonts w:ascii="Cambria" w:hAnsi="Cambria" w:cs="Arial"/>
          <w:b/>
        </w:rPr>
      </w:pPr>
      <w:r w:rsidRPr="00D2462F">
        <w:rPr>
          <w:rFonts w:ascii="Cambria" w:hAnsi="Cambria" w:cs="Arial"/>
        </w:rPr>
        <w:t xml:space="preserve">Il est juridiquement impossible d’imposer à un Conseil général de continuer indéfiniment à assumer la charge du financement d’un CIO lorsqu’il a expressément fait connaître à l’État son souhait de se désengager. Mais </w:t>
      </w:r>
      <w:r w:rsidRPr="00D2462F">
        <w:rPr>
          <w:rFonts w:ascii="Cambria" w:hAnsi="Cambria" w:cs="Arial"/>
          <w:b/>
        </w:rPr>
        <w:t>le financement du département ne peut être interrompu qu’une fois l’arrêté de fermeture</w:t>
      </w:r>
      <w:r w:rsidR="00F002C4" w:rsidRPr="00D2462F">
        <w:rPr>
          <w:rFonts w:ascii="Cambria" w:hAnsi="Cambria" w:cs="Arial"/>
          <w:b/>
        </w:rPr>
        <w:t xml:space="preserve"> </w:t>
      </w:r>
      <w:r w:rsidR="00AE228A" w:rsidRPr="00D2462F">
        <w:rPr>
          <w:rFonts w:ascii="Cambria" w:hAnsi="Cambria" w:cs="Arial"/>
          <w:b/>
        </w:rPr>
        <w:t>publié</w:t>
      </w:r>
      <w:r w:rsidRPr="00D2462F">
        <w:rPr>
          <w:rFonts w:ascii="Cambria" w:hAnsi="Cambria" w:cs="Arial"/>
          <w:b/>
        </w:rPr>
        <w:t>.</w:t>
      </w:r>
    </w:p>
    <w:p w:rsidR="000508A8" w:rsidRPr="00D2462F" w:rsidRDefault="000508A8" w:rsidP="00D2462F">
      <w:pPr>
        <w:spacing w:after="0" w:line="240" w:lineRule="auto"/>
        <w:jc w:val="both"/>
        <w:rPr>
          <w:rFonts w:ascii="Cambria" w:hAnsi="Cambria" w:cs="Arial"/>
          <w:b/>
        </w:rPr>
      </w:pPr>
    </w:p>
    <w:p w:rsidR="000508A8" w:rsidRPr="00D2462F" w:rsidRDefault="000508A8" w:rsidP="00D2462F">
      <w:pPr>
        <w:spacing w:after="0" w:line="240" w:lineRule="auto"/>
        <w:jc w:val="both"/>
        <w:rPr>
          <w:rFonts w:ascii="Cambria" w:hAnsi="Cambria" w:cs="Arial"/>
        </w:rPr>
      </w:pPr>
      <w:r w:rsidRPr="00D2462F">
        <w:rPr>
          <w:rFonts w:ascii="Cambria" w:hAnsi="Cambria" w:cs="Arial"/>
        </w:rPr>
        <w:t xml:space="preserve">Il convient, en toute hypothèse, de rechercher des solutions </w:t>
      </w:r>
      <w:r w:rsidR="0086491A" w:rsidRPr="00D2462F">
        <w:rPr>
          <w:rFonts w:ascii="Cambria" w:hAnsi="Cambria" w:cs="Arial"/>
        </w:rPr>
        <w:t>alternativ</w:t>
      </w:r>
      <w:r w:rsidRPr="00D2462F">
        <w:rPr>
          <w:rFonts w:ascii="Cambria" w:hAnsi="Cambria" w:cs="Arial"/>
        </w:rPr>
        <w:t>es,</w:t>
      </w:r>
      <w:r w:rsidR="004F4B30" w:rsidRPr="00D2462F">
        <w:rPr>
          <w:rFonts w:ascii="Cambria" w:hAnsi="Cambria" w:cs="Arial"/>
        </w:rPr>
        <w:t xml:space="preserve"> </w:t>
      </w:r>
      <w:r w:rsidRPr="00D2462F">
        <w:rPr>
          <w:rFonts w:ascii="Cambria" w:hAnsi="Cambria" w:cs="Arial"/>
        </w:rPr>
        <w:t>par exemple auprès des communes ou communautés de communes,</w:t>
      </w:r>
      <w:r w:rsidR="004F4B30" w:rsidRPr="00D2462F">
        <w:rPr>
          <w:rFonts w:ascii="Cambria" w:hAnsi="Cambria" w:cs="Arial"/>
        </w:rPr>
        <w:t xml:space="preserve"> </w:t>
      </w:r>
      <w:r w:rsidRPr="00D2462F">
        <w:rPr>
          <w:rFonts w:ascii="Cambria" w:hAnsi="Cambria" w:cs="Arial"/>
        </w:rPr>
        <w:t xml:space="preserve">pour maintenir le financement </w:t>
      </w:r>
      <w:r w:rsidR="004031CA" w:rsidRPr="00D2462F">
        <w:rPr>
          <w:rFonts w:ascii="Cambria" w:hAnsi="Cambria" w:cs="Arial"/>
          <w:bCs/>
        </w:rPr>
        <w:t>d’un CIO</w:t>
      </w:r>
      <w:r w:rsidR="004F4B30" w:rsidRPr="00D2462F">
        <w:rPr>
          <w:rFonts w:ascii="Cambria" w:hAnsi="Cambria" w:cs="Arial"/>
          <w:bCs/>
        </w:rPr>
        <w:t xml:space="preserve"> et/ou </w:t>
      </w:r>
      <w:r w:rsidRPr="00D2462F">
        <w:rPr>
          <w:rFonts w:ascii="Cambria" w:hAnsi="Cambria" w:cs="Arial"/>
        </w:rPr>
        <w:t>d’un</w:t>
      </w:r>
      <w:r w:rsidR="0086491A" w:rsidRPr="00D2462F">
        <w:rPr>
          <w:rFonts w:ascii="Cambria" w:hAnsi="Cambria" w:cs="Arial"/>
        </w:rPr>
        <w:t>e structure</w:t>
      </w:r>
      <w:r w:rsidRPr="00D2462F">
        <w:rPr>
          <w:rFonts w:ascii="Cambria" w:hAnsi="Cambria" w:cs="Arial"/>
        </w:rPr>
        <w:t xml:space="preserve"> </w:t>
      </w:r>
      <w:r w:rsidR="0086491A" w:rsidRPr="00D2462F">
        <w:rPr>
          <w:rFonts w:ascii="Cambria" w:hAnsi="Cambria" w:cs="Arial"/>
        </w:rPr>
        <w:t>AIO (accueil information orientation)</w:t>
      </w:r>
      <w:r w:rsidRPr="00D2462F">
        <w:rPr>
          <w:rFonts w:ascii="Cambria" w:hAnsi="Cambria" w:cs="Arial"/>
        </w:rPr>
        <w:t>.</w:t>
      </w:r>
    </w:p>
    <w:p w:rsidR="00C602A6" w:rsidRPr="00D2462F" w:rsidRDefault="00C602A6" w:rsidP="00D2462F">
      <w:pPr>
        <w:spacing w:after="0" w:line="240" w:lineRule="auto"/>
        <w:jc w:val="both"/>
        <w:rPr>
          <w:rFonts w:ascii="Cambria" w:hAnsi="Cambria" w:cs="Cambria"/>
        </w:rPr>
      </w:pPr>
    </w:p>
    <w:sectPr w:rsidR="00C602A6" w:rsidRPr="00D2462F" w:rsidSect="00A67894">
      <w:headerReference w:type="even" r:id="rId9"/>
      <w:headerReference w:type="default" r:id="rId10"/>
      <w:footerReference w:type="even" r:id="rId11"/>
      <w:footerReference w:type="default" r:id="rId12"/>
      <w:headerReference w:type="first" r:id="rId13"/>
      <w:footerReference w:type="first" r:id="rId14"/>
      <w:pgSz w:w="11906" w:h="16838"/>
      <w:pgMar w:top="1757" w:right="1417" w:bottom="1417" w:left="1417" w:header="851"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0C" w:rsidRDefault="0007160C" w:rsidP="00841AB7">
      <w:pPr>
        <w:spacing w:after="0" w:line="240" w:lineRule="auto"/>
      </w:pPr>
      <w:r>
        <w:separator/>
      </w:r>
    </w:p>
  </w:endnote>
  <w:endnote w:type="continuationSeparator" w:id="0">
    <w:p w:rsidR="0007160C" w:rsidRDefault="0007160C" w:rsidP="0084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92" w:rsidRDefault="00D0779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25" w:rsidRDefault="00BA2D25" w:rsidP="00A52E1A">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r w:rsidR="000502D6">
      <w:fldChar w:fldCharType="begin"/>
    </w:r>
    <w:r w:rsidR="000502D6">
      <w:instrText xml:space="preserve"> PAGE   \* MERGEFORMAT </w:instrText>
    </w:r>
    <w:r w:rsidR="000502D6">
      <w:fldChar w:fldCharType="separate"/>
    </w:r>
    <w:r w:rsidR="000502D6" w:rsidRPr="000502D6">
      <w:rPr>
        <w:rFonts w:ascii="Cambria" w:hAnsi="Cambria" w:cs="Cambria"/>
        <w:noProof/>
      </w:rPr>
      <w:t>2</w:t>
    </w:r>
    <w:r w:rsidR="000502D6">
      <w:rPr>
        <w:rFonts w:ascii="Cambria" w:hAnsi="Cambria" w:cs="Cambria"/>
        <w:noProof/>
      </w:rPr>
      <w:fldChar w:fldCharType="end"/>
    </w:r>
  </w:p>
  <w:p w:rsidR="00BA2D25" w:rsidRDefault="00BA2D25">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25" w:rsidRDefault="00BA2D25" w:rsidP="00152C2C">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r w:rsidR="000502D6">
      <w:fldChar w:fldCharType="begin"/>
    </w:r>
    <w:r w:rsidR="000502D6">
      <w:instrText xml:space="preserve"> PAGE   \* MERGEFORMAT </w:instrText>
    </w:r>
    <w:r w:rsidR="000502D6">
      <w:fldChar w:fldCharType="separate"/>
    </w:r>
    <w:r w:rsidR="000502D6" w:rsidRPr="000502D6">
      <w:rPr>
        <w:rFonts w:ascii="Cambria" w:hAnsi="Cambria" w:cs="Cambria"/>
        <w:noProof/>
      </w:rPr>
      <w:t>1</w:t>
    </w:r>
    <w:r w:rsidR="000502D6">
      <w:rPr>
        <w:rFonts w:ascii="Cambria" w:hAnsi="Cambria" w:cs="Cambria"/>
        <w:noProof/>
      </w:rPr>
      <w:fldChar w:fldCharType="end"/>
    </w:r>
  </w:p>
  <w:p w:rsidR="00BA2D25" w:rsidRDefault="00BA2D2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0C" w:rsidRDefault="0007160C" w:rsidP="00841AB7">
      <w:pPr>
        <w:spacing w:after="0" w:line="240" w:lineRule="auto"/>
      </w:pPr>
      <w:r>
        <w:separator/>
      </w:r>
    </w:p>
  </w:footnote>
  <w:footnote w:type="continuationSeparator" w:id="0">
    <w:p w:rsidR="0007160C" w:rsidRDefault="0007160C" w:rsidP="00841A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25" w:rsidRDefault="00BA2D25">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25" w:rsidRPr="00A67894" w:rsidRDefault="00BA2D25" w:rsidP="00A67894">
    <w:pPr>
      <w:pStyle w:val="En-tte"/>
      <w:ind w:left="-709"/>
      <w:jc w:val="center"/>
      <w:rPr>
        <w:rFonts w:ascii="Cambria" w:hAnsi="Cambria" w:cs="Cambria"/>
        <w:color w:val="1F497D"/>
        <w:sz w:val="16"/>
        <w:szCs w:val="16"/>
      </w:rPr>
    </w:pPr>
    <w:r>
      <w:rPr>
        <w:rFonts w:ascii="Cambria" w:hAnsi="Cambria" w:cs="Cambria"/>
        <w:color w:val="1F497D"/>
        <w:sz w:val="16"/>
        <w:szCs w:val="16"/>
      </w:rPr>
      <w:t>Fiche GT 14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106" w:type="dxa"/>
      <w:tblLook w:val="00A0" w:firstRow="1" w:lastRow="0" w:firstColumn="1" w:lastColumn="0" w:noHBand="0" w:noVBand="0"/>
    </w:tblPr>
    <w:tblGrid>
      <w:gridCol w:w="1951"/>
      <w:gridCol w:w="8080"/>
    </w:tblGrid>
    <w:tr w:rsidR="00BA2D25" w:rsidRPr="00B3089A">
      <w:tc>
        <w:tcPr>
          <w:tcW w:w="1951" w:type="dxa"/>
        </w:tcPr>
        <w:p w:rsidR="00BA2D25" w:rsidRPr="00B3089A" w:rsidRDefault="00ED732B" w:rsidP="0013760D">
          <w:pPr>
            <w:pStyle w:val="En-tte"/>
            <w:jc w:val="right"/>
          </w:pPr>
          <w:r>
            <w:rPr>
              <w:noProof/>
              <w:lang w:eastAsia="fr-FR"/>
            </w:rPr>
            <w:drawing>
              <wp:inline distT="0" distB="0" distL="0" distR="0">
                <wp:extent cx="988695" cy="893445"/>
                <wp:effectExtent l="1905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88695" cy="893445"/>
                        </a:xfrm>
                        <a:prstGeom prst="rect">
                          <a:avLst/>
                        </a:prstGeom>
                        <a:noFill/>
                        <a:ln w="9525">
                          <a:noFill/>
                          <a:miter lim="800000"/>
                          <a:headEnd/>
                          <a:tailEnd/>
                        </a:ln>
                      </pic:spPr>
                    </pic:pic>
                  </a:graphicData>
                </a:graphic>
              </wp:inline>
            </w:drawing>
          </w:r>
        </w:p>
      </w:tc>
      <w:tc>
        <w:tcPr>
          <w:tcW w:w="8080" w:type="dxa"/>
          <w:vAlign w:val="center"/>
        </w:tcPr>
        <w:p w:rsidR="00BA2D25" w:rsidRPr="00B3089A" w:rsidRDefault="00BA2D25" w:rsidP="00911B47">
          <w:pPr>
            <w:pStyle w:val="Titre1"/>
            <w:spacing w:before="120" w:after="120" w:line="240" w:lineRule="auto"/>
          </w:pPr>
          <w:r>
            <w:t>GT 14 personnels d’orientation</w:t>
          </w:r>
        </w:p>
      </w:tc>
    </w:tr>
  </w:tbl>
  <w:p w:rsidR="00BA2D25" w:rsidRDefault="00BA2D25" w:rsidP="00D2462F">
    <w:pPr>
      <w:pStyle w:val="En-tt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6DC"/>
    <w:multiLevelType w:val="hybridMultilevel"/>
    <w:tmpl w:val="CD4A2C22"/>
    <w:lvl w:ilvl="0" w:tplc="C0F29D4A">
      <w:start w:val="1"/>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301A9E"/>
    <w:multiLevelType w:val="hybridMultilevel"/>
    <w:tmpl w:val="854A0E06"/>
    <w:lvl w:ilvl="0" w:tplc="C63CA85C">
      <w:start w:val="1"/>
      <w:numFmt w:val="bullet"/>
      <w:lvlText w:val=""/>
      <w:lvlJc w:val="left"/>
      <w:pPr>
        <w:tabs>
          <w:tab w:val="num" w:pos="720"/>
        </w:tabs>
        <w:ind w:left="720" w:hanging="360"/>
      </w:pPr>
      <w:rPr>
        <w:rFonts w:ascii="Symbol" w:hAnsi="Symbol"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D91A47"/>
    <w:multiLevelType w:val="hybridMultilevel"/>
    <w:tmpl w:val="5F0CE05E"/>
    <w:lvl w:ilvl="0" w:tplc="3EE098B8">
      <w:start w:val="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1A2578"/>
    <w:multiLevelType w:val="hybridMultilevel"/>
    <w:tmpl w:val="B8D8B292"/>
    <w:lvl w:ilvl="0" w:tplc="5B9A79CE">
      <w:start w:val="1"/>
      <w:numFmt w:val="bullet"/>
      <w:lvlText w:val=""/>
      <w:lvlJc w:val="left"/>
      <w:pPr>
        <w:tabs>
          <w:tab w:val="num" w:pos="227"/>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2D90A9E"/>
    <w:multiLevelType w:val="hybridMultilevel"/>
    <w:tmpl w:val="14B0FA9C"/>
    <w:lvl w:ilvl="0" w:tplc="667C0CBE">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556117D"/>
    <w:multiLevelType w:val="hybridMultilevel"/>
    <w:tmpl w:val="252C6A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F1704E"/>
    <w:multiLevelType w:val="hybridMultilevel"/>
    <w:tmpl w:val="D0CCD162"/>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2A9A0C27"/>
    <w:multiLevelType w:val="hybridMultilevel"/>
    <w:tmpl w:val="AA0AD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2C5CCF"/>
    <w:multiLevelType w:val="hybridMultilevel"/>
    <w:tmpl w:val="695EC646"/>
    <w:lvl w:ilvl="0" w:tplc="3EE098B8">
      <w:start w:val="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5180862"/>
    <w:multiLevelType w:val="hybridMultilevel"/>
    <w:tmpl w:val="AFBAF2CA"/>
    <w:lvl w:ilvl="0" w:tplc="C63CA85C">
      <w:start w:val="1"/>
      <w:numFmt w:val="bullet"/>
      <w:lvlText w:val=""/>
      <w:lvlJc w:val="left"/>
      <w:pPr>
        <w:tabs>
          <w:tab w:val="num" w:pos="360"/>
        </w:tabs>
        <w:ind w:left="360" w:hanging="360"/>
      </w:pPr>
      <w:rPr>
        <w:rFonts w:ascii="Symbol" w:hAnsi="Symbol"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35CE7060"/>
    <w:multiLevelType w:val="hybridMultilevel"/>
    <w:tmpl w:val="212038FE"/>
    <w:lvl w:ilvl="0" w:tplc="932C864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389C78F1"/>
    <w:multiLevelType w:val="hybridMultilevel"/>
    <w:tmpl w:val="F9B43B20"/>
    <w:lvl w:ilvl="0" w:tplc="C63CA85C">
      <w:start w:val="1"/>
      <w:numFmt w:val="bullet"/>
      <w:lvlText w:val=""/>
      <w:lvlJc w:val="left"/>
      <w:pPr>
        <w:tabs>
          <w:tab w:val="num" w:pos="720"/>
        </w:tabs>
        <w:ind w:left="720" w:hanging="360"/>
      </w:pPr>
      <w:rPr>
        <w:rFonts w:ascii="Symbol" w:hAnsi="Symbol" w:hint="default"/>
        <w:sz w:val="16"/>
      </w:rPr>
    </w:lvl>
    <w:lvl w:ilvl="1" w:tplc="B69C2B6E">
      <w:numFmt w:val="bullet"/>
      <w:lvlText w:val="-"/>
      <w:lvlJc w:val="left"/>
      <w:pPr>
        <w:tabs>
          <w:tab w:val="num" w:pos="1440"/>
        </w:tabs>
        <w:ind w:left="1440" w:hanging="360"/>
      </w:pPr>
      <w:rPr>
        <w:rFonts w:ascii="Arial" w:eastAsia="MS Mincho" w:hAnsi="Arial"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5853C4C"/>
    <w:multiLevelType w:val="hybridMultilevel"/>
    <w:tmpl w:val="DF208E24"/>
    <w:lvl w:ilvl="0" w:tplc="8A043B08">
      <w:start w:val="1"/>
      <w:numFmt w:val="lowerLetter"/>
      <w:lvlText w:val="%1)"/>
      <w:lvlJc w:val="left"/>
      <w:pPr>
        <w:ind w:left="720" w:hanging="360"/>
      </w:pPr>
      <w:rPr>
        <w:rFonts w:cs="Arial" w:hint="default"/>
        <w:b/>
        <w:u w:val="none"/>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49E34B3A"/>
    <w:multiLevelType w:val="hybridMultilevel"/>
    <w:tmpl w:val="60D2CD6A"/>
    <w:lvl w:ilvl="0" w:tplc="9C889B8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15A3DDE"/>
    <w:multiLevelType w:val="hybridMultilevel"/>
    <w:tmpl w:val="BD3C26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68321F6"/>
    <w:multiLevelType w:val="hybridMultilevel"/>
    <w:tmpl w:val="32241C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655A8A"/>
    <w:multiLevelType w:val="hybridMultilevel"/>
    <w:tmpl w:val="714E1CB6"/>
    <w:lvl w:ilvl="0" w:tplc="82E2B4CC">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5C962680"/>
    <w:multiLevelType w:val="hybridMultilevel"/>
    <w:tmpl w:val="5754A490"/>
    <w:lvl w:ilvl="0" w:tplc="9C889B8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F6E4DF2"/>
    <w:multiLevelType w:val="hybridMultilevel"/>
    <w:tmpl w:val="E96ED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973DCF"/>
    <w:multiLevelType w:val="hybridMultilevel"/>
    <w:tmpl w:val="A4F24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7D6311"/>
    <w:multiLevelType w:val="hybridMultilevel"/>
    <w:tmpl w:val="9E6E7596"/>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6FF56309"/>
    <w:multiLevelType w:val="hybridMultilevel"/>
    <w:tmpl w:val="887C9AC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703C0D16"/>
    <w:multiLevelType w:val="multilevel"/>
    <w:tmpl w:val="854A0E0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37D4A88"/>
    <w:multiLevelType w:val="multilevel"/>
    <w:tmpl w:val="1C2C08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C04034D"/>
    <w:multiLevelType w:val="hybridMultilevel"/>
    <w:tmpl w:val="5172DEC8"/>
    <w:lvl w:ilvl="0" w:tplc="F514BF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D3A658C"/>
    <w:multiLevelType w:val="hybridMultilevel"/>
    <w:tmpl w:val="CF5CBC3E"/>
    <w:lvl w:ilvl="0" w:tplc="D0CCDBA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DBE34F8"/>
    <w:multiLevelType w:val="hybridMultilevel"/>
    <w:tmpl w:val="9E14FC86"/>
    <w:lvl w:ilvl="0" w:tplc="3EE098B8">
      <w:start w:val="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4"/>
  </w:num>
  <w:num w:numId="4">
    <w:abstractNumId w:val="12"/>
  </w:num>
  <w:num w:numId="5">
    <w:abstractNumId w:val="0"/>
  </w:num>
  <w:num w:numId="6">
    <w:abstractNumId w:val="20"/>
  </w:num>
  <w:num w:numId="7">
    <w:abstractNumId w:val="16"/>
  </w:num>
  <w:num w:numId="8">
    <w:abstractNumId w:val="21"/>
  </w:num>
  <w:num w:numId="9">
    <w:abstractNumId w:val="6"/>
  </w:num>
  <w:num w:numId="10">
    <w:abstractNumId w:val="9"/>
  </w:num>
  <w:num w:numId="11">
    <w:abstractNumId w:val="1"/>
  </w:num>
  <w:num w:numId="12">
    <w:abstractNumId w:val="22"/>
  </w:num>
  <w:num w:numId="13">
    <w:abstractNumId w:val="11"/>
  </w:num>
  <w:num w:numId="14">
    <w:abstractNumId w:val="19"/>
  </w:num>
  <w:num w:numId="15">
    <w:abstractNumId w:val="14"/>
  </w:num>
  <w:num w:numId="16">
    <w:abstractNumId w:val="17"/>
  </w:num>
  <w:num w:numId="17">
    <w:abstractNumId w:val="13"/>
  </w:num>
  <w:num w:numId="18">
    <w:abstractNumId w:val="3"/>
  </w:num>
  <w:num w:numId="19">
    <w:abstractNumId w:val="2"/>
  </w:num>
  <w:num w:numId="20">
    <w:abstractNumId w:val="25"/>
  </w:num>
  <w:num w:numId="21">
    <w:abstractNumId w:val="24"/>
  </w:num>
  <w:num w:numId="22">
    <w:abstractNumId w:val="5"/>
  </w:num>
  <w:num w:numId="23">
    <w:abstractNumId w:val="15"/>
  </w:num>
  <w:num w:numId="24">
    <w:abstractNumId w:val="8"/>
  </w:num>
  <w:num w:numId="25">
    <w:abstractNumId w:val="26"/>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0C"/>
    <w:rsid w:val="00001281"/>
    <w:rsid w:val="000029C1"/>
    <w:rsid w:val="000031A5"/>
    <w:rsid w:val="00004380"/>
    <w:rsid w:val="000050A3"/>
    <w:rsid w:val="0000611B"/>
    <w:rsid w:val="00011E17"/>
    <w:rsid w:val="00014013"/>
    <w:rsid w:val="00014658"/>
    <w:rsid w:val="000234E1"/>
    <w:rsid w:val="00023F30"/>
    <w:rsid w:val="00027F9D"/>
    <w:rsid w:val="00030A9D"/>
    <w:rsid w:val="000331E3"/>
    <w:rsid w:val="00035254"/>
    <w:rsid w:val="000373B6"/>
    <w:rsid w:val="0004290B"/>
    <w:rsid w:val="00045950"/>
    <w:rsid w:val="00047EF8"/>
    <w:rsid w:val="000502D6"/>
    <w:rsid w:val="000508A8"/>
    <w:rsid w:val="00050DB6"/>
    <w:rsid w:val="00051504"/>
    <w:rsid w:val="0005262F"/>
    <w:rsid w:val="00055DC0"/>
    <w:rsid w:val="00057A59"/>
    <w:rsid w:val="000655A1"/>
    <w:rsid w:val="0006713C"/>
    <w:rsid w:val="000708CC"/>
    <w:rsid w:val="0007160C"/>
    <w:rsid w:val="00075373"/>
    <w:rsid w:val="00075EAC"/>
    <w:rsid w:val="00077CB4"/>
    <w:rsid w:val="0008033E"/>
    <w:rsid w:val="00080E9C"/>
    <w:rsid w:val="00081EC4"/>
    <w:rsid w:val="0008226F"/>
    <w:rsid w:val="00085528"/>
    <w:rsid w:val="00085E1A"/>
    <w:rsid w:val="000873F1"/>
    <w:rsid w:val="000877F7"/>
    <w:rsid w:val="00091548"/>
    <w:rsid w:val="000922EA"/>
    <w:rsid w:val="00094BAF"/>
    <w:rsid w:val="00095887"/>
    <w:rsid w:val="00097165"/>
    <w:rsid w:val="000A3B9C"/>
    <w:rsid w:val="000A6A68"/>
    <w:rsid w:val="000B00D4"/>
    <w:rsid w:val="000B0396"/>
    <w:rsid w:val="000B2881"/>
    <w:rsid w:val="000B57A5"/>
    <w:rsid w:val="000B7F49"/>
    <w:rsid w:val="000C179A"/>
    <w:rsid w:val="000C228A"/>
    <w:rsid w:val="000C53B2"/>
    <w:rsid w:val="000C5427"/>
    <w:rsid w:val="000D11AE"/>
    <w:rsid w:val="000D38B1"/>
    <w:rsid w:val="000E2A7E"/>
    <w:rsid w:val="000E5D44"/>
    <w:rsid w:val="000F140F"/>
    <w:rsid w:val="000F23EA"/>
    <w:rsid w:val="000F6F07"/>
    <w:rsid w:val="001006DE"/>
    <w:rsid w:val="0010667C"/>
    <w:rsid w:val="00107C7A"/>
    <w:rsid w:val="00110B49"/>
    <w:rsid w:val="00111433"/>
    <w:rsid w:val="00111AD7"/>
    <w:rsid w:val="0011252C"/>
    <w:rsid w:val="00112C6B"/>
    <w:rsid w:val="001134DD"/>
    <w:rsid w:val="001137A3"/>
    <w:rsid w:val="00113EB6"/>
    <w:rsid w:val="001153A6"/>
    <w:rsid w:val="0011569C"/>
    <w:rsid w:val="00126779"/>
    <w:rsid w:val="00127D2D"/>
    <w:rsid w:val="00131049"/>
    <w:rsid w:val="0013139E"/>
    <w:rsid w:val="001333BB"/>
    <w:rsid w:val="0013446B"/>
    <w:rsid w:val="00135913"/>
    <w:rsid w:val="0013661F"/>
    <w:rsid w:val="0013760D"/>
    <w:rsid w:val="00142962"/>
    <w:rsid w:val="00142E77"/>
    <w:rsid w:val="00143265"/>
    <w:rsid w:val="00144722"/>
    <w:rsid w:val="0014532E"/>
    <w:rsid w:val="001468E5"/>
    <w:rsid w:val="00152C2C"/>
    <w:rsid w:val="00154721"/>
    <w:rsid w:val="00154EB8"/>
    <w:rsid w:val="00155C54"/>
    <w:rsid w:val="00155C77"/>
    <w:rsid w:val="0015675A"/>
    <w:rsid w:val="00157D80"/>
    <w:rsid w:val="00157F47"/>
    <w:rsid w:val="001642F9"/>
    <w:rsid w:val="001663E9"/>
    <w:rsid w:val="001675D5"/>
    <w:rsid w:val="00171755"/>
    <w:rsid w:val="00171F71"/>
    <w:rsid w:val="00173F62"/>
    <w:rsid w:val="00177345"/>
    <w:rsid w:val="0018189D"/>
    <w:rsid w:val="00182625"/>
    <w:rsid w:val="00182729"/>
    <w:rsid w:val="0018555F"/>
    <w:rsid w:val="00194196"/>
    <w:rsid w:val="00195830"/>
    <w:rsid w:val="001A3750"/>
    <w:rsid w:val="001A56DA"/>
    <w:rsid w:val="001B0378"/>
    <w:rsid w:val="001B2158"/>
    <w:rsid w:val="001B2566"/>
    <w:rsid w:val="001B5D62"/>
    <w:rsid w:val="001B7A5E"/>
    <w:rsid w:val="001B7C93"/>
    <w:rsid w:val="001C0AAF"/>
    <w:rsid w:val="001C36EB"/>
    <w:rsid w:val="001C3D9B"/>
    <w:rsid w:val="001D30DD"/>
    <w:rsid w:val="001D52A2"/>
    <w:rsid w:val="001D582E"/>
    <w:rsid w:val="001D60C0"/>
    <w:rsid w:val="001E17D5"/>
    <w:rsid w:val="001E1A1F"/>
    <w:rsid w:val="001E377F"/>
    <w:rsid w:val="001E3B59"/>
    <w:rsid w:val="001E6705"/>
    <w:rsid w:val="001F2B9D"/>
    <w:rsid w:val="001F3332"/>
    <w:rsid w:val="001F6C07"/>
    <w:rsid w:val="002049E4"/>
    <w:rsid w:val="002059AA"/>
    <w:rsid w:val="00205D8E"/>
    <w:rsid w:val="00207609"/>
    <w:rsid w:val="00207D10"/>
    <w:rsid w:val="00211223"/>
    <w:rsid w:val="0021258A"/>
    <w:rsid w:val="002127EC"/>
    <w:rsid w:val="00213ED9"/>
    <w:rsid w:val="00220330"/>
    <w:rsid w:val="00220475"/>
    <w:rsid w:val="00220F3B"/>
    <w:rsid w:val="00224B0C"/>
    <w:rsid w:val="00225BBB"/>
    <w:rsid w:val="00226CFF"/>
    <w:rsid w:val="00232D63"/>
    <w:rsid w:val="00233904"/>
    <w:rsid w:val="00234B66"/>
    <w:rsid w:val="00237128"/>
    <w:rsid w:val="002409E9"/>
    <w:rsid w:val="00241AC6"/>
    <w:rsid w:val="002453FD"/>
    <w:rsid w:val="00246DB9"/>
    <w:rsid w:val="00250487"/>
    <w:rsid w:val="00255BE0"/>
    <w:rsid w:val="00256709"/>
    <w:rsid w:val="0026230A"/>
    <w:rsid w:val="00262F81"/>
    <w:rsid w:val="00263A15"/>
    <w:rsid w:val="00265AAE"/>
    <w:rsid w:val="002717AD"/>
    <w:rsid w:val="002733E1"/>
    <w:rsid w:val="0027455D"/>
    <w:rsid w:val="00274CBE"/>
    <w:rsid w:val="00275372"/>
    <w:rsid w:val="002824F0"/>
    <w:rsid w:val="00285ECD"/>
    <w:rsid w:val="00286933"/>
    <w:rsid w:val="00290583"/>
    <w:rsid w:val="002917CD"/>
    <w:rsid w:val="002A287E"/>
    <w:rsid w:val="002A2A79"/>
    <w:rsid w:val="002A397B"/>
    <w:rsid w:val="002A4E59"/>
    <w:rsid w:val="002B0847"/>
    <w:rsid w:val="002B25F7"/>
    <w:rsid w:val="002B6046"/>
    <w:rsid w:val="002C0D74"/>
    <w:rsid w:val="002C420C"/>
    <w:rsid w:val="002C75EB"/>
    <w:rsid w:val="002D05A6"/>
    <w:rsid w:val="002D1689"/>
    <w:rsid w:val="002D784D"/>
    <w:rsid w:val="002E0A96"/>
    <w:rsid w:val="002E60D3"/>
    <w:rsid w:val="002E6960"/>
    <w:rsid w:val="002F1428"/>
    <w:rsid w:val="002F460E"/>
    <w:rsid w:val="002F7124"/>
    <w:rsid w:val="00302E47"/>
    <w:rsid w:val="00302EA2"/>
    <w:rsid w:val="003032CC"/>
    <w:rsid w:val="0030349F"/>
    <w:rsid w:val="003041B1"/>
    <w:rsid w:val="003041D8"/>
    <w:rsid w:val="00304E21"/>
    <w:rsid w:val="00306468"/>
    <w:rsid w:val="00310B46"/>
    <w:rsid w:val="00310C5D"/>
    <w:rsid w:val="00313003"/>
    <w:rsid w:val="00314D52"/>
    <w:rsid w:val="0031636B"/>
    <w:rsid w:val="003167AF"/>
    <w:rsid w:val="00320762"/>
    <w:rsid w:val="0032085C"/>
    <w:rsid w:val="003209A1"/>
    <w:rsid w:val="00322383"/>
    <w:rsid w:val="00322912"/>
    <w:rsid w:val="00324063"/>
    <w:rsid w:val="003258F3"/>
    <w:rsid w:val="003309DB"/>
    <w:rsid w:val="003328B8"/>
    <w:rsid w:val="00332DFF"/>
    <w:rsid w:val="00332F1C"/>
    <w:rsid w:val="0033362E"/>
    <w:rsid w:val="00334439"/>
    <w:rsid w:val="003375A0"/>
    <w:rsid w:val="00340DAE"/>
    <w:rsid w:val="00343408"/>
    <w:rsid w:val="00345B60"/>
    <w:rsid w:val="00347B23"/>
    <w:rsid w:val="003527D9"/>
    <w:rsid w:val="00352C86"/>
    <w:rsid w:val="0035529A"/>
    <w:rsid w:val="003600A8"/>
    <w:rsid w:val="00360883"/>
    <w:rsid w:val="00360BFB"/>
    <w:rsid w:val="00364171"/>
    <w:rsid w:val="00371087"/>
    <w:rsid w:val="003713C5"/>
    <w:rsid w:val="003720D9"/>
    <w:rsid w:val="00375645"/>
    <w:rsid w:val="00376068"/>
    <w:rsid w:val="00380699"/>
    <w:rsid w:val="003824FB"/>
    <w:rsid w:val="00391B08"/>
    <w:rsid w:val="00392101"/>
    <w:rsid w:val="003921F4"/>
    <w:rsid w:val="00394140"/>
    <w:rsid w:val="00397778"/>
    <w:rsid w:val="00397E65"/>
    <w:rsid w:val="003A07F7"/>
    <w:rsid w:val="003A08F1"/>
    <w:rsid w:val="003A1234"/>
    <w:rsid w:val="003A142C"/>
    <w:rsid w:val="003A24BB"/>
    <w:rsid w:val="003A78B8"/>
    <w:rsid w:val="003B42FB"/>
    <w:rsid w:val="003B518F"/>
    <w:rsid w:val="003B61C2"/>
    <w:rsid w:val="003B7BAB"/>
    <w:rsid w:val="003C1218"/>
    <w:rsid w:val="003C1DB6"/>
    <w:rsid w:val="003C5A64"/>
    <w:rsid w:val="003C6779"/>
    <w:rsid w:val="003E02D8"/>
    <w:rsid w:val="003E05C1"/>
    <w:rsid w:val="003E57ED"/>
    <w:rsid w:val="003E5BB5"/>
    <w:rsid w:val="003F0B2A"/>
    <w:rsid w:val="003F2701"/>
    <w:rsid w:val="003F2C24"/>
    <w:rsid w:val="003F6C4E"/>
    <w:rsid w:val="004016E0"/>
    <w:rsid w:val="004031CA"/>
    <w:rsid w:val="0040374C"/>
    <w:rsid w:val="00404171"/>
    <w:rsid w:val="0040421B"/>
    <w:rsid w:val="0040461D"/>
    <w:rsid w:val="00411855"/>
    <w:rsid w:val="00413E99"/>
    <w:rsid w:val="004146F7"/>
    <w:rsid w:val="00417E74"/>
    <w:rsid w:val="00420BFC"/>
    <w:rsid w:val="004225A1"/>
    <w:rsid w:val="0042541F"/>
    <w:rsid w:val="0042615B"/>
    <w:rsid w:val="00427940"/>
    <w:rsid w:val="004318D6"/>
    <w:rsid w:val="00440E1F"/>
    <w:rsid w:val="00442F57"/>
    <w:rsid w:val="004439B8"/>
    <w:rsid w:val="00456697"/>
    <w:rsid w:val="00456954"/>
    <w:rsid w:val="0046036E"/>
    <w:rsid w:val="00460C8A"/>
    <w:rsid w:val="00466BE4"/>
    <w:rsid w:val="004711E4"/>
    <w:rsid w:val="00473751"/>
    <w:rsid w:val="00476A23"/>
    <w:rsid w:val="004775E7"/>
    <w:rsid w:val="00480FD7"/>
    <w:rsid w:val="00481E14"/>
    <w:rsid w:val="00482D4B"/>
    <w:rsid w:val="004940E6"/>
    <w:rsid w:val="004960F8"/>
    <w:rsid w:val="004A2E72"/>
    <w:rsid w:val="004A4EDE"/>
    <w:rsid w:val="004A511A"/>
    <w:rsid w:val="004A7FFE"/>
    <w:rsid w:val="004B320D"/>
    <w:rsid w:val="004B4F03"/>
    <w:rsid w:val="004B5D34"/>
    <w:rsid w:val="004C2D14"/>
    <w:rsid w:val="004C6D4B"/>
    <w:rsid w:val="004C7285"/>
    <w:rsid w:val="004D0452"/>
    <w:rsid w:val="004D1300"/>
    <w:rsid w:val="004D1E0F"/>
    <w:rsid w:val="004D1F8B"/>
    <w:rsid w:val="004D2741"/>
    <w:rsid w:val="004D286A"/>
    <w:rsid w:val="004D4730"/>
    <w:rsid w:val="004E17D6"/>
    <w:rsid w:val="004E2525"/>
    <w:rsid w:val="004E3C2B"/>
    <w:rsid w:val="004E5E5C"/>
    <w:rsid w:val="004E7074"/>
    <w:rsid w:val="004F0E3B"/>
    <w:rsid w:val="004F32A5"/>
    <w:rsid w:val="004F3B9B"/>
    <w:rsid w:val="004F3F46"/>
    <w:rsid w:val="004F403D"/>
    <w:rsid w:val="004F4B30"/>
    <w:rsid w:val="004F4E2B"/>
    <w:rsid w:val="004F57FF"/>
    <w:rsid w:val="004F59C6"/>
    <w:rsid w:val="004F67ED"/>
    <w:rsid w:val="00501C7B"/>
    <w:rsid w:val="005051A6"/>
    <w:rsid w:val="00505571"/>
    <w:rsid w:val="0050778B"/>
    <w:rsid w:val="00510486"/>
    <w:rsid w:val="00520E70"/>
    <w:rsid w:val="005231F2"/>
    <w:rsid w:val="00523F97"/>
    <w:rsid w:val="005247C3"/>
    <w:rsid w:val="005251F3"/>
    <w:rsid w:val="005257C8"/>
    <w:rsid w:val="0052596E"/>
    <w:rsid w:val="005261B6"/>
    <w:rsid w:val="00526F37"/>
    <w:rsid w:val="00527D28"/>
    <w:rsid w:val="00534E23"/>
    <w:rsid w:val="00537470"/>
    <w:rsid w:val="00541972"/>
    <w:rsid w:val="00543B01"/>
    <w:rsid w:val="0054444E"/>
    <w:rsid w:val="00544D26"/>
    <w:rsid w:val="00545DFD"/>
    <w:rsid w:val="00547FD1"/>
    <w:rsid w:val="005511DB"/>
    <w:rsid w:val="00552563"/>
    <w:rsid w:val="00554201"/>
    <w:rsid w:val="00555AE4"/>
    <w:rsid w:val="005564E0"/>
    <w:rsid w:val="00566717"/>
    <w:rsid w:val="00572322"/>
    <w:rsid w:val="005756C3"/>
    <w:rsid w:val="00586F8F"/>
    <w:rsid w:val="00587AEA"/>
    <w:rsid w:val="00587B24"/>
    <w:rsid w:val="00590156"/>
    <w:rsid w:val="00590AA0"/>
    <w:rsid w:val="0059269B"/>
    <w:rsid w:val="00593A44"/>
    <w:rsid w:val="00595A53"/>
    <w:rsid w:val="00595F12"/>
    <w:rsid w:val="005966BF"/>
    <w:rsid w:val="005A513D"/>
    <w:rsid w:val="005A5815"/>
    <w:rsid w:val="005A5B3F"/>
    <w:rsid w:val="005A6755"/>
    <w:rsid w:val="005B38C4"/>
    <w:rsid w:val="005B6C3E"/>
    <w:rsid w:val="005C25F4"/>
    <w:rsid w:val="005C4A0F"/>
    <w:rsid w:val="005D0066"/>
    <w:rsid w:val="005D1255"/>
    <w:rsid w:val="005D2DDF"/>
    <w:rsid w:val="005D3F92"/>
    <w:rsid w:val="005D450E"/>
    <w:rsid w:val="005D5D86"/>
    <w:rsid w:val="005D75D6"/>
    <w:rsid w:val="005E06E6"/>
    <w:rsid w:val="005E2993"/>
    <w:rsid w:val="005E3ECA"/>
    <w:rsid w:val="005E7CBA"/>
    <w:rsid w:val="005F7A65"/>
    <w:rsid w:val="00606254"/>
    <w:rsid w:val="00610B39"/>
    <w:rsid w:val="0061433F"/>
    <w:rsid w:val="00620192"/>
    <w:rsid w:val="00625806"/>
    <w:rsid w:val="006301B7"/>
    <w:rsid w:val="006303B4"/>
    <w:rsid w:val="00630D04"/>
    <w:rsid w:val="00630E98"/>
    <w:rsid w:val="00631108"/>
    <w:rsid w:val="00632F6A"/>
    <w:rsid w:val="00634A8C"/>
    <w:rsid w:val="00634F31"/>
    <w:rsid w:val="00635B0E"/>
    <w:rsid w:val="00637A04"/>
    <w:rsid w:val="00640026"/>
    <w:rsid w:val="00642DB3"/>
    <w:rsid w:val="006430CA"/>
    <w:rsid w:val="006469FC"/>
    <w:rsid w:val="00651756"/>
    <w:rsid w:val="0065350C"/>
    <w:rsid w:val="0065441A"/>
    <w:rsid w:val="00654C18"/>
    <w:rsid w:val="00656461"/>
    <w:rsid w:val="00657B66"/>
    <w:rsid w:val="00660B40"/>
    <w:rsid w:val="00666115"/>
    <w:rsid w:val="00670817"/>
    <w:rsid w:val="00672B45"/>
    <w:rsid w:val="00673CE6"/>
    <w:rsid w:val="006843DF"/>
    <w:rsid w:val="00684B39"/>
    <w:rsid w:val="006869C3"/>
    <w:rsid w:val="00690310"/>
    <w:rsid w:val="006904C6"/>
    <w:rsid w:val="0069127C"/>
    <w:rsid w:val="006935EE"/>
    <w:rsid w:val="00695869"/>
    <w:rsid w:val="006A1C71"/>
    <w:rsid w:val="006A28F2"/>
    <w:rsid w:val="006A538E"/>
    <w:rsid w:val="006A5D56"/>
    <w:rsid w:val="006A739E"/>
    <w:rsid w:val="006A7A4D"/>
    <w:rsid w:val="006B0C14"/>
    <w:rsid w:val="006B16FB"/>
    <w:rsid w:val="006B1F43"/>
    <w:rsid w:val="006B4C63"/>
    <w:rsid w:val="006B52B8"/>
    <w:rsid w:val="006B5FDF"/>
    <w:rsid w:val="006B6733"/>
    <w:rsid w:val="006C26B1"/>
    <w:rsid w:val="006C361B"/>
    <w:rsid w:val="006D1CD3"/>
    <w:rsid w:val="006D540A"/>
    <w:rsid w:val="006D6DA0"/>
    <w:rsid w:val="006D7153"/>
    <w:rsid w:val="006D77C4"/>
    <w:rsid w:val="006E1103"/>
    <w:rsid w:val="006E47AD"/>
    <w:rsid w:val="006E7A47"/>
    <w:rsid w:val="006F2E40"/>
    <w:rsid w:val="006F5419"/>
    <w:rsid w:val="00702415"/>
    <w:rsid w:val="0070378C"/>
    <w:rsid w:val="00703EA7"/>
    <w:rsid w:val="00705432"/>
    <w:rsid w:val="00706295"/>
    <w:rsid w:val="00710C4E"/>
    <w:rsid w:val="00714278"/>
    <w:rsid w:val="007151D0"/>
    <w:rsid w:val="00715686"/>
    <w:rsid w:val="007166A7"/>
    <w:rsid w:val="00721621"/>
    <w:rsid w:val="00722D72"/>
    <w:rsid w:val="007236A7"/>
    <w:rsid w:val="00727F4A"/>
    <w:rsid w:val="00730775"/>
    <w:rsid w:val="007311A6"/>
    <w:rsid w:val="00731666"/>
    <w:rsid w:val="0073345D"/>
    <w:rsid w:val="00735E99"/>
    <w:rsid w:val="00736301"/>
    <w:rsid w:val="0073659F"/>
    <w:rsid w:val="00741EBF"/>
    <w:rsid w:val="007421DB"/>
    <w:rsid w:val="00743955"/>
    <w:rsid w:val="00747D97"/>
    <w:rsid w:val="00751870"/>
    <w:rsid w:val="007561A3"/>
    <w:rsid w:val="007564B6"/>
    <w:rsid w:val="007600A5"/>
    <w:rsid w:val="0076116A"/>
    <w:rsid w:val="00762122"/>
    <w:rsid w:val="0076282F"/>
    <w:rsid w:val="00766DFC"/>
    <w:rsid w:val="00767385"/>
    <w:rsid w:val="00767B32"/>
    <w:rsid w:val="00767BCE"/>
    <w:rsid w:val="007706B2"/>
    <w:rsid w:val="0077121C"/>
    <w:rsid w:val="0077229D"/>
    <w:rsid w:val="00775B8C"/>
    <w:rsid w:val="00782315"/>
    <w:rsid w:val="00782F46"/>
    <w:rsid w:val="00790F4F"/>
    <w:rsid w:val="007931FB"/>
    <w:rsid w:val="00794464"/>
    <w:rsid w:val="0079582A"/>
    <w:rsid w:val="00795F4E"/>
    <w:rsid w:val="007975D1"/>
    <w:rsid w:val="007A13EF"/>
    <w:rsid w:val="007A48D2"/>
    <w:rsid w:val="007A5DC4"/>
    <w:rsid w:val="007B1695"/>
    <w:rsid w:val="007B43E7"/>
    <w:rsid w:val="007B52AE"/>
    <w:rsid w:val="007C0755"/>
    <w:rsid w:val="007C1BC2"/>
    <w:rsid w:val="007C2D90"/>
    <w:rsid w:val="007C4BC5"/>
    <w:rsid w:val="007D3372"/>
    <w:rsid w:val="007D3437"/>
    <w:rsid w:val="007D387E"/>
    <w:rsid w:val="007D42D3"/>
    <w:rsid w:val="007D7584"/>
    <w:rsid w:val="007E34E3"/>
    <w:rsid w:val="007E5CDD"/>
    <w:rsid w:val="007E7431"/>
    <w:rsid w:val="007E7D9D"/>
    <w:rsid w:val="007F0F47"/>
    <w:rsid w:val="007F6914"/>
    <w:rsid w:val="008013CF"/>
    <w:rsid w:val="00802FED"/>
    <w:rsid w:val="00807BFA"/>
    <w:rsid w:val="0081244B"/>
    <w:rsid w:val="008163A4"/>
    <w:rsid w:val="008202D4"/>
    <w:rsid w:val="008219A7"/>
    <w:rsid w:val="00823894"/>
    <w:rsid w:val="00825B0F"/>
    <w:rsid w:val="008269B6"/>
    <w:rsid w:val="00832697"/>
    <w:rsid w:val="00832ED1"/>
    <w:rsid w:val="00835813"/>
    <w:rsid w:val="00836038"/>
    <w:rsid w:val="0083680D"/>
    <w:rsid w:val="00836D96"/>
    <w:rsid w:val="00841AB7"/>
    <w:rsid w:val="00842054"/>
    <w:rsid w:val="00842F9F"/>
    <w:rsid w:val="00843107"/>
    <w:rsid w:val="00843729"/>
    <w:rsid w:val="00844B0F"/>
    <w:rsid w:val="00844FC7"/>
    <w:rsid w:val="00846719"/>
    <w:rsid w:val="00850044"/>
    <w:rsid w:val="008517F9"/>
    <w:rsid w:val="00852F0F"/>
    <w:rsid w:val="00853D8B"/>
    <w:rsid w:val="00857D68"/>
    <w:rsid w:val="00860174"/>
    <w:rsid w:val="008602D2"/>
    <w:rsid w:val="00861DEB"/>
    <w:rsid w:val="00862815"/>
    <w:rsid w:val="008638EE"/>
    <w:rsid w:val="0086491A"/>
    <w:rsid w:val="0086508E"/>
    <w:rsid w:val="008675F6"/>
    <w:rsid w:val="00870273"/>
    <w:rsid w:val="008713F4"/>
    <w:rsid w:val="0087169C"/>
    <w:rsid w:val="00872445"/>
    <w:rsid w:val="008801C9"/>
    <w:rsid w:val="00880BF9"/>
    <w:rsid w:val="0088229F"/>
    <w:rsid w:val="00882AA7"/>
    <w:rsid w:val="00890C0F"/>
    <w:rsid w:val="00894554"/>
    <w:rsid w:val="008945BE"/>
    <w:rsid w:val="00896DFB"/>
    <w:rsid w:val="008A1EA1"/>
    <w:rsid w:val="008A308A"/>
    <w:rsid w:val="008A37EE"/>
    <w:rsid w:val="008A4196"/>
    <w:rsid w:val="008A49F2"/>
    <w:rsid w:val="008A4BE7"/>
    <w:rsid w:val="008B1205"/>
    <w:rsid w:val="008C33CE"/>
    <w:rsid w:val="008C46C0"/>
    <w:rsid w:val="008C46D9"/>
    <w:rsid w:val="008D073D"/>
    <w:rsid w:val="008D1563"/>
    <w:rsid w:val="008D29DE"/>
    <w:rsid w:val="008D2FA7"/>
    <w:rsid w:val="008E079F"/>
    <w:rsid w:val="008E3B7A"/>
    <w:rsid w:val="008E46AE"/>
    <w:rsid w:val="008E4C8D"/>
    <w:rsid w:val="008E544B"/>
    <w:rsid w:val="008F382F"/>
    <w:rsid w:val="008F453D"/>
    <w:rsid w:val="008F6926"/>
    <w:rsid w:val="008F7FEB"/>
    <w:rsid w:val="00900A54"/>
    <w:rsid w:val="009029E4"/>
    <w:rsid w:val="0090440F"/>
    <w:rsid w:val="009060E6"/>
    <w:rsid w:val="00907DE9"/>
    <w:rsid w:val="00911B47"/>
    <w:rsid w:val="00913203"/>
    <w:rsid w:val="0091544E"/>
    <w:rsid w:val="009214CE"/>
    <w:rsid w:val="0092289A"/>
    <w:rsid w:val="00922BF5"/>
    <w:rsid w:val="00923928"/>
    <w:rsid w:val="00924B05"/>
    <w:rsid w:val="00925356"/>
    <w:rsid w:val="00926069"/>
    <w:rsid w:val="00926BAB"/>
    <w:rsid w:val="009277D7"/>
    <w:rsid w:val="00930BC3"/>
    <w:rsid w:val="009324E1"/>
    <w:rsid w:val="0093588F"/>
    <w:rsid w:val="009358EA"/>
    <w:rsid w:val="009401FD"/>
    <w:rsid w:val="00940EF2"/>
    <w:rsid w:val="009424D5"/>
    <w:rsid w:val="00942ABF"/>
    <w:rsid w:val="0094404E"/>
    <w:rsid w:val="00945405"/>
    <w:rsid w:val="00947DD3"/>
    <w:rsid w:val="0095088A"/>
    <w:rsid w:val="0095352D"/>
    <w:rsid w:val="00955BF9"/>
    <w:rsid w:val="00955E22"/>
    <w:rsid w:val="00955E68"/>
    <w:rsid w:val="00961825"/>
    <w:rsid w:val="009631F2"/>
    <w:rsid w:val="009637F4"/>
    <w:rsid w:val="009638B8"/>
    <w:rsid w:val="00964B72"/>
    <w:rsid w:val="0096650D"/>
    <w:rsid w:val="00970755"/>
    <w:rsid w:val="0097167E"/>
    <w:rsid w:val="00972C91"/>
    <w:rsid w:val="009731CD"/>
    <w:rsid w:val="00974297"/>
    <w:rsid w:val="00975B7D"/>
    <w:rsid w:val="0097767C"/>
    <w:rsid w:val="009863C9"/>
    <w:rsid w:val="0098683E"/>
    <w:rsid w:val="00991ED1"/>
    <w:rsid w:val="00992828"/>
    <w:rsid w:val="00992DF5"/>
    <w:rsid w:val="00995D7B"/>
    <w:rsid w:val="009A435B"/>
    <w:rsid w:val="009A6F00"/>
    <w:rsid w:val="009A7960"/>
    <w:rsid w:val="009B0778"/>
    <w:rsid w:val="009B1F38"/>
    <w:rsid w:val="009B2491"/>
    <w:rsid w:val="009B4ABA"/>
    <w:rsid w:val="009B647B"/>
    <w:rsid w:val="009C00BC"/>
    <w:rsid w:val="009C1C57"/>
    <w:rsid w:val="009C48D4"/>
    <w:rsid w:val="009C5671"/>
    <w:rsid w:val="009C5945"/>
    <w:rsid w:val="009C7D30"/>
    <w:rsid w:val="009D1593"/>
    <w:rsid w:val="009D171E"/>
    <w:rsid w:val="009D2C0B"/>
    <w:rsid w:val="009D6079"/>
    <w:rsid w:val="009D7358"/>
    <w:rsid w:val="009E009A"/>
    <w:rsid w:val="009E0EBA"/>
    <w:rsid w:val="009E4144"/>
    <w:rsid w:val="009E6F8A"/>
    <w:rsid w:val="009F4510"/>
    <w:rsid w:val="009F4558"/>
    <w:rsid w:val="009F5065"/>
    <w:rsid w:val="009F5A6C"/>
    <w:rsid w:val="009F6C81"/>
    <w:rsid w:val="009F6F11"/>
    <w:rsid w:val="00A05A1A"/>
    <w:rsid w:val="00A05F5D"/>
    <w:rsid w:val="00A06704"/>
    <w:rsid w:val="00A07B45"/>
    <w:rsid w:val="00A112BF"/>
    <w:rsid w:val="00A11340"/>
    <w:rsid w:val="00A1202E"/>
    <w:rsid w:val="00A1207C"/>
    <w:rsid w:val="00A14D0C"/>
    <w:rsid w:val="00A15AE7"/>
    <w:rsid w:val="00A15DAD"/>
    <w:rsid w:val="00A1797D"/>
    <w:rsid w:val="00A247A5"/>
    <w:rsid w:val="00A26463"/>
    <w:rsid w:val="00A268A1"/>
    <w:rsid w:val="00A32341"/>
    <w:rsid w:val="00A32C4A"/>
    <w:rsid w:val="00A34EFE"/>
    <w:rsid w:val="00A37090"/>
    <w:rsid w:val="00A373C3"/>
    <w:rsid w:val="00A37446"/>
    <w:rsid w:val="00A41EF5"/>
    <w:rsid w:val="00A42E05"/>
    <w:rsid w:val="00A452F6"/>
    <w:rsid w:val="00A478AD"/>
    <w:rsid w:val="00A50ED3"/>
    <w:rsid w:val="00A52C20"/>
    <w:rsid w:val="00A52E1A"/>
    <w:rsid w:val="00A54ACE"/>
    <w:rsid w:val="00A55EAD"/>
    <w:rsid w:val="00A6019F"/>
    <w:rsid w:val="00A611FD"/>
    <w:rsid w:val="00A62791"/>
    <w:rsid w:val="00A62893"/>
    <w:rsid w:val="00A67894"/>
    <w:rsid w:val="00A7089F"/>
    <w:rsid w:val="00A71E9E"/>
    <w:rsid w:val="00A72B7C"/>
    <w:rsid w:val="00A76AC8"/>
    <w:rsid w:val="00A834A6"/>
    <w:rsid w:val="00A87C0B"/>
    <w:rsid w:val="00A87D2D"/>
    <w:rsid w:val="00A912E5"/>
    <w:rsid w:val="00A9336C"/>
    <w:rsid w:val="00A93F2D"/>
    <w:rsid w:val="00AA0AA1"/>
    <w:rsid w:val="00AA0E61"/>
    <w:rsid w:val="00AA24E0"/>
    <w:rsid w:val="00AA3B94"/>
    <w:rsid w:val="00AA5A14"/>
    <w:rsid w:val="00AA6670"/>
    <w:rsid w:val="00AA7D77"/>
    <w:rsid w:val="00AB286F"/>
    <w:rsid w:val="00AB5163"/>
    <w:rsid w:val="00AC09BB"/>
    <w:rsid w:val="00AC637E"/>
    <w:rsid w:val="00AC7260"/>
    <w:rsid w:val="00AD2D74"/>
    <w:rsid w:val="00AD3742"/>
    <w:rsid w:val="00AD505F"/>
    <w:rsid w:val="00AD5541"/>
    <w:rsid w:val="00AE00CE"/>
    <w:rsid w:val="00AE1B1E"/>
    <w:rsid w:val="00AE228A"/>
    <w:rsid w:val="00AE236C"/>
    <w:rsid w:val="00AF1364"/>
    <w:rsid w:val="00AF138C"/>
    <w:rsid w:val="00AF1819"/>
    <w:rsid w:val="00B01AD4"/>
    <w:rsid w:val="00B01D33"/>
    <w:rsid w:val="00B0520C"/>
    <w:rsid w:val="00B07BF8"/>
    <w:rsid w:val="00B109F7"/>
    <w:rsid w:val="00B11524"/>
    <w:rsid w:val="00B13356"/>
    <w:rsid w:val="00B20A1A"/>
    <w:rsid w:val="00B218CD"/>
    <w:rsid w:val="00B22343"/>
    <w:rsid w:val="00B248F4"/>
    <w:rsid w:val="00B26594"/>
    <w:rsid w:val="00B30202"/>
    <w:rsid w:val="00B3089A"/>
    <w:rsid w:val="00B31DF4"/>
    <w:rsid w:val="00B35A85"/>
    <w:rsid w:val="00B379D1"/>
    <w:rsid w:val="00B42BE1"/>
    <w:rsid w:val="00B451B4"/>
    <w:rsid w:val="00B52F98"/>
    <w:rsid w:val="00B538B1"/>
    <w:rsid w:val="00B5643E"/>
    <w:rsid w:val="00B634C7"/>
    <w:rsid w:val="00B64204"/>
    <w:rsid w:val="00B65B78"/>
    <w:rsid w:val="00B66723"/>
    <w:rsid w:val="00B71C9A"/>
    <w:rsid w:val="00B743A4"/>
    <w:rsid w:val="00B74CEE"/>
    <w:rsid w:val="00B758C1"/>
    <w:rsid w:val="00B80DEE"/>
    <w:rsid w:val="00B82FC6"/>
    <w:rsid w:val="00B85B56"/>
    <w:rsid w:val="00B86AA2"/>
    <w:rsid w:val="00B96424"/>
    <w:rsid w:val="00B9736F"/>
    <w:rsid w:val="00B97ADA"/>
    <w:rsid w:val="00BA2D25"/>
    <w:rsid w:val="00BA2E16"/>
    <w:rsid w:val="00BA34FF"/>
    <w:rsid w:val="00BA46D3"/>
    <w:rsid w:val="00BA5124"/>
    <w:rsid w:val="00BB000A"/>
    <w:rsid w:val="00BB0CF7"/>
    <w:rsid w:val="00BB5DC6"/>
    <w:rsid w:val="00BB6E48"/>
    <w:rsid w:val="00BB7839"/>
    <w:rsid w:val="00BB7B36"/>
    <w:rsid w:val="00BC34BC"/>
    <w:rsid w:val="00BC3D2D"/>
    <w:rsid w:val="00BC74A3"/>
    <w:rsid w:val="00BD2093"/>
    <w:rsid w:val="00BD3F86"/>
    <w:rsid w:val="00BD71F0"/>
    <w:rsid w:val="00BD7615"/>
    <w:rsid w:val="00BD7ABF"/>
    <w:rsid w:val="00BE006C"/>
    <w:rsid w:val="00BE077A"/>
    <w:rsid w:val="00BE57C6"/>
    <w:rsid w:val="00BE5848"/>
    <w:rsid w:val="00BF17CC"/>
    <w:rsid w:val="00BF39AA"/>
    <w:rsid w:val="00BF5E49"/>
    <w:rsid w:val="00BF7291"/>
    <w:rsid w:val="00C00AE9"/>
    <w:rsid w:val="00C01A37"/>
    <w:rsid w:val="00C04E6A"/>
    <w:rsid w:val="00C067A6"/>
    <w:rsid w:val="00C07FA8"/>
    <w:rsid w:val="00C108BB"/>
    <w:rsid w:val="00C12659"/>
    <w:rsid w:val="00C13D23"/>
    <w:rsid w:val="00C14DB1"/>
    <w:rsid w:val="00C15882"/>
    <w:rsid w:val="00C15931"/>
    <w:rsid w:val="00C2121F"/>
    <w:rsid w:val="00C2477D"/>
    <w:rsid w:val="00C25449"/>
    <w:rsid w:val="00C25BBE"/>
    <w:rsid w:val="00C27D99"/>
    <w:rsid w:val="00C3102C"/>
    <w:rsid w:val="00C32122"/>
    <w:rsid w:val="00C37481"/>
    <w:rsid w:val="00C40B45"/>
    <w:rsid w:val="00C40EAE"/>
    <w:rsid w:val="00C417CB"/>
    <w:rsid w:val="00C47C73"/>
    <w:rsid w:val="00C5096A"/>
    <w:rsid w:val="00C5282C"/>
    <w:rsid w:val="00C575A9"/>
    <w:rsid w:val="00C575DD"/>
    <w:rsid w:val="00C602A6"/>
    <w:rsid w:val="00C635DB"/>
    <w:rsid w:val="00C63903"/>
    <w:rsid w:val="00C65652"/>
    <w:rsid w:val="00C65F3E"/>
    <w:rsid w:val="00C70E3E"/>
    <w:rsid w:val="00C75307"/>
    <w:rsid w:val="00C7561C"/>
    <w:rsid w:val="00C75C1B"/>
    <w:rsid w:val="00C764C6"/>
    <w:rsid w:val="00C8109E"/>
    <w:rsid w:val="00C85070"/>
    <w:rsid w:val="00C92EEF"/>
    <w:rsid w:val="00C9523A"/>
    <w:rsid w:val="00C9540C"/>
    <w:rsid w:val="00C9585D"/>
    <w:rsid w:val="00C9693C"/>
    <w:rsid w:val="00CA0982"/>
    <w:rsid w:val="00CA1989"/>
    <w:rsid w:val="00CA5D21"/>
    <w:rsid w:val="00CA7084"/>
    <w:rsid w:val="00CA71BD"/>
    <w:rsid w:val="00CB1800"/>
    <w:rsid w:val="00CB1AF2"/>
    <w:rsid w:val="00CB1EE6"/>
    <w:rsid w:val="00CB2E77"/>
    <w:rsid w:val="00CB4AC0"/>
    <w:rsid w:val="00CB4E4C"/>
    <w:rsid w:val="00CC3FF3"/>
    <w:rsid w:val="00CC7A43"/>
    <w:rsid w:val="00CD06B6"/>
    <w:rsid w:val="00CD0F51"/>
    <w:rsid w:val="00CD5437"/>
    <w:rsid w:val="00CE563C"/>
    <w:rsid w:val="00CE692C"/>
    <w:rsid w:val="00CF0198"/>
    <w:rsid w:val="00CF04AD"/>
    <w:rsid w:val="00CF0F04"/>
    <w:rsid w:val="00CF2C05"/>
    <w:rsid w:val="00CF7608"/>
    <w:rsid w:val="00D0031E"/>
    <w:rsid w:val="00D00945"/>
    <w:rsid w:val="00D017A3"/>
    <w:rsid w:val="00D030EC"/>
    <w:rsid w:val="00D0571A"/>
    <w:rsid w:val="00D07792"/>
    <w:rsid w:val="00D10C65"/>
    <w:rsid w:val="00D13C7D"/>
    <w:rsid w:val="00D13CDF"/>
    <w:rsid w:val="00D1785F"/>
    <w:rsid w:val="00D2462F"/>
    <w:rsid w:val="00D317E9"/>
    <w:rsid w:val="00D325DB"/>
    <w:rsid w:val="00D32A22"/>
    <w:rsid w:val="00D33D9D"/>
    <w:rsid w:val="00D35BCE"/>
    <w:rsid w:val="00D44887"/>
    <w:rsid w:val="00D4761C"/>
    <w:rsid w:val="00D47D35"/>
    <w:rsid w:val="00D5080F"/>
    <w:rsid w:val="00D5214F"/>
    <w:rsid w:val="00D5219D"/>
    <w:rsid w:val="00D540C1"/>
    <w:rsid w:val="00D57A4E"/>
    <w:rsid w:val="00D60764"/>
    <w:rsid w:val="00D61025"/>
    <w:rsid w:val="00D70898"/>
    <w:rsid w:val="00D70D71"/>
    <w:rsid w:val="00D70E3E"/>
    <w:rsid w:val="00D71924"/>
    <w:rsid w:val="00D71BE2"/>
    <w:rsid w:val="00D725D4"/>
    <w:rsid w:val="00D72F87"/>
    <w:rsid w:val="00D73C9A"/>
    <w:rsid w:val="00D743DD"/>
    <w:rsid w:val="00D7682F"/>
    <w:rsid w:val="00D811A9"/>
    <w:rsid w:val="00D81288"/>
    <w:rsid w:val="00D82A5F"/>
    <w:rsid w:val="00D859A2"/>
    <w:rsid w:val="00D870BA"/>
    <w:rsid w:val="00D91784"/>
    <w:rsid w:val="00D9531E"/>
    <w:rsid w:val="00DA4657"/>
    <w:rsid w:val="00DA5327"/>
    <w:rsid w:val="00DA537F"/>
    <w:rsid w:val="00DB4292"/>
    <w:rsid w:val="00DB5417"/>
    <w:rsid w:val="00DC0CDA"/>
    <w:rsid w:val="00DC1EAF"/>
    <w:rsid w:val="00DC1FAA"/>
    <w:rsid w:val="00DC2F43"/>
    <w:rsid w:val="00DC6D6D"/>
    <w:rsid w:val="00DD2B02"/>
    <w:rsid w:val="00DD326E"/>
    <w:rsid w:val="00DD3744"/>
    <w:rsid w:val="00DD72A1"/>
    <w:rsid w:val="00DE2A42"/>
    <w:rsid w:val="00DE3D27"/>
    <w:rsid w:val="00DE5756"/>
    <w:rsid w:val="00DF00A0"/>
    <w:rsid w:val="00DF14FB"/>
    <w:rsid w:val="00DF18C7"/>
    <w:rsid w:val="00DF41DA"/>
    <w:rsid w:val="00DF4645"/>
    <w:rsid w:val="00DF6969"/>
    <w:rsid w:val="00DF72A6"/>
    <w:rsid w:val="00E00696"/>
    <w:rsid w:val="00E01218"/>
    <w:rsid w:val="00E016EB"/>
    <w:rsid w:val="00E02F57"/>
    <w:rsid w:val="00E03F33"/>
    <w:rsid w:val="00E11044"/>
    <w:rsid w:val="00E11519"/>
    <w:rsid w:val="00E125FF"/>
    <w:rsid w:val="00E12F94"/>
    <w:rsid w:val="00E24C1E"/>
    <w:rsid w:val="00E25111"/>
    <w:rsid w:val="00E27A72"/>
    <w:rsid w:val="00E30B7E"/>
    <w:rsid w:val="00E3236F"/>
    <w:rsid w:val="00E3302C"/>
    <w:rsid w:val="00E3407C"/>
    <w:rsid w:val="00E37E9A"/>
    <w:rsid w:val="00E41A69"/>
    <w:rsid w:val="00E42E29"/>
    <w:rsid w:val="00E43F77"/>
    <w:rsid w:val="00E455B8"/>
    <w:rsid w:val="00E457DF"/>
    <w:rsid w:val="00E46358"/>
    <w:rsid w:val="00E47149"/>
    <w:rsid w:val="00E537D4"/>
    <w:rsid w:val="00E616AD"/>
    <w:rsid w:val="00E63943"/>
    <w:rsid w:val="00E73364"/>
    <w:rsid w:val="00E74068"/>
    <w:rsid w:val="00E77B09"/>
    <w:rsid w:val="00E80CB8"/>
    <w:rsid w:val="00E80FC9"/>
    <w:rsid w:val="00E835EC"/>
    <w:rsid w:val="00E83600"/>
    <w:rsid w:val="00E8436B"/>
    <w:rsid w:val="00E85BED"/>
    <w:rsid w:val="00E94A89"/>
    <w:rsid w:val="00E94E21"/>
    <w:rsid w:val="00E9612A"/>
    <w:rsid w:val="00EA0774"/>
    <w:rsid w:val="00EA198E"/>
    <w:rsid w:val="00EA2A8F"/>
    <w:rsid w:val="00EA49DA"/>
    <w:rsid w:val="00EA4A12"/>
    <w:rsid w:val="00EA7DBA"/>
    <w:rsid w:val="00EB248C"/>
    <w:rsid w:val="00EC0CCA"/>
    <w:rsid w:val="00EC1566"/>
    <w:rsid w:val="00EC16C1"/>
    <w:rsid w:val="00EC1DD4"/>
    <w:rsid w:val="00EC4EDF"/>
    <w:rsid w:val="00EC565A"/>
    <w:rsid w:val="00EC6E37"/>
    <w:rsid w:val="00ED1899"/>
    <w:rsid w:val="00ED1FE8"/>
    <w:rsid w:val="00ED61B9"/>
    <w:rsid w:val="00ED6F79"/>
    <w:rsid w:val="00ED732B"/>
    <w:rsid w:val="00EE2278"/>
    <w:rsid w:val="00EE2B9A"/>
    <w:rsid w:val="00EE54D3"/>
    <w:rsid w:val="00EE5FD0"/>
    <w:rsid w:val="00EE727E"/>
    <w:rsid w:val="00EF041B"/>
    <w:rsid w:val="00EF27D9"/>
    <w:rsid w:val="00EF558D"/>
    <w:rsid w:val="00EF5A01"/>
    <w:rsid w:val="00EF628B"/>
    <w:rsid w:val="00F002C4"/>
    <w:rsid w:val="00F021D8"/>
    <w:rsid w:val="00F022B2"/>
    <w:rsid w:val="00F02B8A"/>
    <w:rsid w:val="00F036C9"/>
    <w:rsid w:val="00F06E86"/>
    <w:rsid w:val="00F10C38"/>
    <w:rsid w:val="00F1600C"/>
    <w:rsid w:val="00F22D50"/>
    <w:rsid w:val="00F22E86"/>
    <w:rsid w:val="00F22ED6"/>
    <w:rsid w:val="00F23D9D"/>
    <w:rsid w:val="00F24CF7"/>
    <w:rsid w:val="00F24D6B"/>
    <w:rsid w:val="00F24D7B"/>
    <w:rsid w:val="00F25321"/>
    <w:rsid w:val="00F25401"/>
    <w:rsid w:val="00F26BFE"/>
    <w:rsid w:val="00F35907"/>
    <w:rsid w:val="00F375C1"/>
    <w:rsid w:val="00F40D08"/>
    <w:rsid w:val="00F41487"/>
    <w:rsid w:val="00F41866"/>
    <w:rsid w:val="00F41D0D"/>
    <w:rsid w:val="00F43F0C"/>
    <w:rsid w:val="00F44720"/>
    <w:rsid w:val="00F478DD"/>
    <w:rsid w:val="00F50A52"/>
    <w:rsid w:val="00F5156E"/>
    <w:rsid w:val="00F60850"/>
    <w:rsid w:val="00F6149A"/>
    <w:rsid w:val="00F61594"/>
    <w:rsid w:val="00F673FD"/>
    <w:rsid w:val="00F77016"/>
    <w:rsid w:val="00F7708E"/>
    <w:rsid w:val="00F7768E"/>
    <w:rsid w:val="00F80268"/>
    <w:rsid w:val="00F8042B"/>
    <w:rsid w:val="00F82001"/>
    <w:rsid w:val="00F83350"/>
    <w:rsid w:val="00F86228"/>
    <w:rsid w:val="00F90A4A"/>
    <w:rsid w:val="00F91DE8"/>
    <w:rsid w:val="00F930BA"/>
    <w:rsid w:val="00F948DF"/>
    <w:rsid w:val="00F9555B"/>
    <w:rsid w:val="00F95D4F"/>
    <w:rsid w:val="00F96D20"/>
    <w:rsid w:val="00FA174F"/>
    <w:rsid w:val="00FA422D"/>
    <w:rsid w:val="00FA682D"/>
    <w:rsid w:val="00FA6A94"/>
    <w:rsid w:val="00FA71D1"/>
    <w:rsid w:val="00FB1862"/>
    <w:rsid w:val="00FB67DB"/>
    <w:rsid w:val="00FC11FC"/>
    <w:rsid w:val="00FC143F"/>
    <w:rsid w:val="00FC15FA"/>
    <w:rsid w:val="00FC3AFE"/>
    <w:rsid w:val="00FC4D64"/>
    <w:rsid w:val="00FC7A05"/>
    <w:rsid w:val="00FD55F2"/>
    <w:rsid w:val="00FD75D8"/>
    <w:rsid w:val="00FE022C"/>
    <w:rsid w:val="00FE4F00"/>
    <w:rsid w:val="00FE4FEC"/>
    <w:rsid w:val="00FE74D6"/>
    <w:rsid w:val="00FF2C93"/>
    <w:rsid w:val="00FF36BE"/>
    <w:rsid w:val="00FF55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50C"/>
    <w:pPr>
      <w:spacing w:after="200" w:line="276" w:lineRule="auto"/>
    </w:pPr>
    <w:rPr>
      <w:rFonts w:cs="Calibri"/>
      <w:sz w:val="22"/>
      <w:szCs w:val="22"/>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locked/>
    <w:rsid w:val="007D3437"/>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9"/>
    <w:qFormat/>
    <w:locked/>
    <w:rsid w:val="007D3437"/>
    <w:pPr>
      <w:keepNext/>
      <w:keepLines/>
      <w:spacing w:before="200" w:after="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character" w:customStyle="1" w:styleId="Titre2Car">
    <w:name w:val="Titre 2 Car"/>
    <w:basedOn w:val="Policepardfaut"/>
    <w:link w:val="Titre2"/>
    <w:uiPriority w:val="99"/>
    <w:semiHidden/>
    <w:locked/>
    <w:rsid w:val="007D3437"/>
    <w:rPr>
      <w:rFonts w:ascii="Cambria" w:hAnsi="Cambria" w:cs="Times New Roman"/>
      <w:b/>
      <w:bCs/>
      <w:color w:val="4F81BD"/>
      <w:sz w:val="26"/>
      <w:szCs w:val="26"/>
      <w:lang w:eastAsia="en-US"/>
    </w:rPr>
  </w:style>
  <w:style w:type="character" w:customStyle="1" w:styleId="Titre3Car">
    <w:name w:val="Titre 3 Car"/>
    <w:basedOn w:val="Policepardfaut"/>
    <w:link w:val="Titre3"/>
    <w:uiPriority w:val="99"/>
    <w:semiHidden/>
    <w:locked/>
    <w:rsid w:val="007D3437"/>
    <w:rPr>
      <w:rFonts w:ascii="Cambria" w:hAnsi="Cambria" w:cs="Times New Roman"/>
      <w:b/>
      <w:bCs/>
      <w:color w:val="4F81BD"/>
      <w:lang w:eastAsia="en-US"/>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
    <w:name w:val="Table Grid"/>
    <w:basedOn w:val="TableauNormal"/>
    <w:uiPriority w:val="99"/>
    <w:rsid w:val="0065350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uiPriority w:val="99"/>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Marquenotebasdepage">
    <w:name w:val="footnote reference"/>
    <w:basedOn w:val="Policepardfaut"/>
    <w:uiPriority w:val="99"/>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rPr>
  </w:style>
  <w:style w:type="character" w:customStyle="1" w:styleId="IntgralebaseCar">
    <w:name w:val="Intégrale_base Car"/>
    <w:basedOn w:val="Policepardfaut"/>
    <w:link w:val="Intgralebase"/>
    <w:uiPriority w:val="99"/>
    <w:locked/>
    <w:rsid w:val="005B6C3E"/>
    <w:rPr>
      <w:rFonts w:ascii="Arial" w:eastAsia="Times New Roman" w:hAnsi="Arial" w:cs="Arial"/>
      <w:lang w:val="fr-FR" w:eastAsia="fr-FR" w:bidi="ar-SA"/>
    </w:rPr>
  </w:style>
  <w:style w:type="character" w:styleId="lev">
    <w:name w:val="Strong"/>
    <w:basedOn w:val="Policepardfaut"/>
    <w:uiPriority w:val="99"/>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annotation">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rFonts w:cs="Times New Roman"/>
      <w:b/>
      <w:bCs/>
      <w:sz w:val="20"/>
      <w:szCs w:val="20"/>
      <w:lang w:eastAsia="en-US"/>
    </w:rPr>
  </w:style>
  <w:style w:type="paragraph" w:customStyle="1" w:styleId="Paragraphedeliste2">
    <w:name w:val="Paragraphe de liste2"/>
    <w:basedOn w:val="Normal"/>
    <w:uiPriority w:val="99"/>
    <w:rsid w:val="00595F12"/>
    <w:pPr>
      <w:spacing w:after="0" w:line="240" w:lineRule="auto"/>
      <w:ind w:left="720"/>
      <w:contextualSpacing/>
    </w:pPr>
    <w:rPr>
      <w:rFonts w:ascii="Arial" w:eastAsia="Times New Roman" w:hAnsi="Arial" w:cs="Arial"/>
      <w:sz w:val="20"/>
      <w:szCs w:val="20"/>
    </w:rPr>
  </w:style>
  <w:style w:type="paragraph" w:customStyle="1" w:styleId="spip">
    <w:name w:val="spip"/>
    <w:basedOn w:val="Normal"/>
    <w:uiPriority w:val="99"/>
    <w:rsid w:val="007D343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aragraphedeliste3">
    <w:name w:val="Paragraphe de liste3"/>
    <w:basedOn w:val="Normal"/>
    <w:uiPriority w:val="99"/>
    <w:rsid w:val="007D3437"/>
    <w:pPr>
      <w:spacing w:after="0" w:line="240" w:lineRule="auto"/>
      <w:ind w:left="720"/>
      <w:contextualSpacing/>
    </w:pPr>
    <w:rPr>
      <w:rFonts w:ascii="Times New Roman" w:eastAsia="MS Mincho" w:hAnsi="Times New Roman" w:cs="Times New Roman"/>
      <w:sz w:val="24"/>
      <w:szCs w:val="24"/>
      <w:lang w:eastAsia="ja-JP"/>
    </w:rPr>
  </w:style>
  <w:style w:type="paragraph" w:customStyle="1" w:styleId="Default">
    <w:name w:val="Default"/>
    <w:uiPriority w:val="99"/>
    <w:rsid w:val="007D3437"/>
    <w:pPr>
      <w:autoSpaceDE w:val="0"/>
      <w:autoSpaceDN w:val="0"/>
      <w:adjustRightInd w:val="0"/>
    </w:pPr>
    <w:rPr>
      <w:rFonts w:ascii="Tahoma" w:eastAsia="Times New Roman" w:hAnsi="Tahoma" w:cs="Tahoma"/>
      <w:color w:val="000000"/>
      <w:sz w:val="24"/>
      <w:szCs w:val="24"/>
    </w:rPr>
  </w:style>
  <w:style w:type="character" w:styleId="Lienhypertexte">
    <w:name w:val="Hyperlink"/>
    <w:basedOn w:val="Policepardfaut"/>
    <w:uiPriority w:val="99"/>
    <w:rsid w:val="007D3437"/>
    <w:rPr>
      <w:rFonts w:cs="Times New Roman"/>
      <w:color w:val="0000FF"/>
      <w:u w:val="single"/>
    </w:rPr>
  </w:style>
  <w:style w:type="character" w:styleId="Accentuation">
    <w:name w:val="Emphasis"/>
    <w:basedOn w:val="Policepardfaut"/>
    <w:qFormat/>
    <w:locked/>
    <w:rsid w:val="0079446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50C"/>
    <w:pPr>
      <w:spacing w:after="200" w:line="276" w:lineRule="auto"/>
    </w:pPr>
    <w:rPr>
      <w:rFonts w:cs="Calibri"/>
      <w:sz w:val="22"/>
      <w:szCs w:val="22"/>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locked/>
    <w:rsid w:val="007D3437"/>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9"/>
    <w:qFormat/>
    <w:locked/>
    <w:rsid w:val="007D3437"/>
    <w:pPr>
      <w:keepNext/>
      <w:keepLines/>
      <w:spacing w:before="200" w:after="0"/>
      <w:outlineLvl w:val="2"/>
    </w:pPr>
    <w:rPr>
      <w:rFonts w:ascii="Cambria" w:eastAsia="Times New Roman"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character" w:customStyle="1" w:styleId="Titre2Car">
    <w:name w:val="Titre 2 Car"/>
    <w:basedOn w:val="Policepardfaut"/>
    <w:link w:val="Titre2"/>
    <w:uiPriority w:val="99"/>
    <w:semiHidden/>
    <w:locked/>
    <w:rsid w:val="007D3437"/>
    <w:rPr>
      <w:rFonts w:ascii="Cambria" w:hAnsi="Cambria" w:cs="Times New Roman"/>
      <w:b/>
      <w:bCs/>
      <w:color w:val="4F81BD"/>
      <w:sz w:val="26"/>
      <w:szCs w:val="26"/>
      <w:lang w:eastAsia="en-US"/>
    </w:rPr>
  </w:style>
  <w:style w:type="character" w:customStyle="1" w:styleId="Titre3Car">
    <w:name w:val="Titre 3 Car"/>
    <w:basedOn w:val="Policepardfaut"/>
    <w:link w:val="Titre3"/>
    <w:uiPriority w:val="99"/>
    <w:semiHidden/>
    <w:locked/>
    <w:rsid w:val="007D3437"/>
    <w:rPr>
      <w:rFonts w:ascii="Cambria" w:hAnsi="Cambria" w:cs="Times New Roman"/>
      <w:b/>
      <w:bCs/>
      <w:color w:val="4F81BD"/>
      <w:lang w:eastAsia="en-US"/>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
    <w:name w:val="Table Grid"/>
    <w:basedOn w:val="TableauNormal"/>
    <w:uiPriority w:val="99"/>
    <w:rsid w:val="0065350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uiPriority w:val="99"/>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Marquenotebasdepage">
    <w:name w:val="footnote reference"/>
    <w:basedOn w:val="Policepardfaut"/>
    <w:uiPriority w:val="99"/>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rPr>
  </w:style>
  <w:style w:type="character" w:customStyle="1" w:styleId="IntgralebaseCar">
    <w:name w:val="Intégrale_base Car"/>
    <w:basedOn w:val="Policepardfaut"/>
    <w:link w:val="Intgralebase"/>
    <w:uiPriority w:val="99"/>
    <w:locked/>
    <w:rsid w:val="005B6C3E"/>
    <w:rPr>
      <w:rFonts w:ascii="Arial" w:eastAsia="Times New Roman" w:hAnsi="Arial" w:cs="Arial"/>
      <w:lang w:val="fr-FR" w:eastAsia="fr-FR" w:bidi="ar-SA"/>
    </w:rPr>
  </w:style>
  <w:style w:type="character" w:styleId="lev">
    <w:name w:val="Strong"/>
    <w:basedOn w:val="Policepardfaut"/>
    <w:uiPriority w:val="99"/>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annotation">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rFonts w:cs="Times New Roman"/>
      <w:b/>
      <w:bCs/>
      <w:sz w:val="20"/>
      <w:szCs w:val="20"/>
      <w:lang w:eastAsia="en-US"/>
    </w:rPr>
  </w:style>
  <w:style w:type="paragraph" w:customStyle="1" w:styleId="Paragraphedeliste2">
    <w:name w:val="Paragraphe de liste2"/>
    <w:basedOn w:val="Normal"/>
    <w:uiPriority w:val="99"/>
    <w:rsid w:val="00595F12"/>
    <w:pPr>
      <w:spacing w:after="0" w:line="240" w:lineRule="auto"/>
      <w:ind w:left="720"/>
      <w:contextualSpacing/>
    </w:pPr>
    <w:rPr>
      <w:rFonts w:ascii="Arial" w:eastAsia="Times New Roman" w:hAnsi="Arial" w:cs="Arial"/>
      <w:sz w:val="20"/>
      <w:szCs w:val="20"/>
    </w:rPr>
  </w:style>
  <w:style w:type="paragraph" w:customStyle="1" w:styleId="spip">
    <w:name w:val="spip"/>
    <w:basedOn w:val="Normal"/>
    <w:uiPriority w:val="99"/>
    <w:rsid w:val="007D3437"/>
    <w:pPr>
      <w:spacing w:before="100" w:beforeAutospacing="1" w:after="100" w:afterAutospacing="1" w:line="240" w:lineRule="auto"/>
    </w:pPr>
    <w:rPr>
      <w:rFonts w:ascii="Times New Roman" w:hAnsi="Times New Roman" w:cs="Times New Roman"/>
      <w:sz w:val="24"/>
      <w:szCs w:val="24"/>
      <w:lang w:eastAsia="fr-FR"/>
    </w:rPr>
  </w:style>
  <w:style w:type="paragraph" w:customStyle="1" w:styleId="Paragraphedeliste3">
    <w:name w:val="Paragraphe de liste3"/>
    <w:basedOn w:val="Normal"/>
    <w:uiPriority w:val="99"/>
    <w:rsid w:val="007D3437"/>
    <w:pPr>
      <w:spacing w:after="0" w:line="240" w:lineRule="auto"/>
      <w:ind w:left="720"/>
      <w:contextualSpacing/>
    </w:pPr>
    <w:rPr>
      <w:rFonts w:ascii="Times New Roman" w:eastAsia="MS Mincho" w:hAnsi="Times New Roman" w:cs="Times New Roman"/>
      <w:sz w:val="24"/>
      <w:szCs w:val="24"/>
      <w:lang w:eastAsia="ja-JP"/>
    </w:rPr>
  </w:style>
  <w:style w:type="paragraph" w:customStyle="1" w:styleId="Default">
    <w:name w:val="Default"/>
    <w:uiPriority w:val="99"/>
    <w:rsid w:val="007D3437"/>
    <w:pPr>
      <w:autoSpaceDE w:val="0"/>
      <w:autoSpaceDN w:val="0"/>
      <w:adjustRightInd w:val="0"/>
    </w:pPr>
    <w:rPr>
      <w:rFonts w:ascii="Tahoma" w:eastAsia="Times New Roman" w:hAnsi="Tahoma" w:cs="Tahoma"/>
      <w:color w:val="000000"/>
      <w:sz w:val="24"/>
      <w:szCs w:val="24"/>
    </w:rPr>
  </w:style>
  <w:style w:type="character" w:styleId="Lienhypertexte">
    <w:name w:val="Hyperlink"/>
    <w:basedOn w:val="Policepardfaut"/>
    <w:uiPriority w:val="99"/>
    <w:rsid w:val="007D3437"/>
    <w:rPr>
      <w:rFonts w:cs="Times New Roman"/>
      <w:color w:val="0000FF"/>
      <w:u w:val="single"/>
    </w:rPr>
  </w:style>
  <w:style w:type="character" w:styleId="Accentuation">
    <w:name w:val="Emphasis"/>
    <w:basedOn w:val="Policepardfaut"/>
    <w:qFormat/>
    <w:locked/>
    <w:rsid w:val="007944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5ECFF-AD0C-694F-B60E-D163DFCB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6224</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carte CIO</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CIO</dc:title>
  <dc:subject/>
  <dc:creator>DGESCO</dc:creator>
  <cp:keywords/>
  <cp:lastModifiedBy>Cyrille</cp:lastModifiedBy>
  <cp:revision>2</cp:revision>
  <cp:lastPrinted>2014-02-27T11:28:00Z</cp:lastPrinted>
  <dcterms:created xsi:type="dcterms:W3CDTF">2016-08-28T12:58:00Z</dcterms:created>
  <dcterms:modified xsi:type="dcterms:W3CDTF">2016-08-28T12:58:00Z</dcterms:modified>
</cp:coreProperties>
</file>